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9A5F" w14:textId="77777777" w:rsidR="00440275" w:rsidRDefault="00AA360B" w:rsidP="00AA360B">
      <w:pPr>
        <w:jc w:val="center"/>
        <w:rPr>
          <w:lang w:val="en-GB" w:eastAsia="sk-SK"/>
        </w:rPr>
      </w:pPr>
      <w:r>
        <w:rPr>
          <w:noProof/>
          <w:lang w:eastAsia="sk-SK"/>
        </w:rPr>
        <w:drawing>
          <wp:inline distT="0" distB="0" distL="0" distR="0" wp14:anchorId="782EBD42" wp14:editId="728DA04E">
            <wp:extent cx="4688205" cy="704820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33" b="20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167" cy="73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B0655" w14:textId="77777777" w:rsidR="00AA360B" w:rsidRPr="00AA360B" w:rsidRDefault="00AA360B" w:rsidP="00AA360B">
      <w:pPr>
        <w:jc w:val="center"/>
        <w:rPr>
          <w:lang w:eastAsia="sk-SK"/>
        </w:rPr>
      </w:pPr>
      <w:proofErr w:type="spellStart"/>
      <w:r w:rsidRPr="00AA360B">
        <w:rPr>
          <w:b/>
          <w:bCs/>
          <w:lang w:eastAsia="sk-SK"/>
        </w:rPr>
        <w:t>under</w:t>
      </w:r>
      <w:proofErr w:type="spellEnd"/>
      <w:r w:rsidRPr="00AA360B">
        <w:rPr>
          <w:b/>
          <w:bCs/>
          <w:lang w:eastAsia="sk-SK"/>
        </w:rPr>
        <w:t xml:space="preserve"> </w:t>
      </w:r>
      <w:proofErr w:type="spellStart"/>
      <w:r w:rsidRPr="00AA360B">
        <w:rPr>
          <w:b/>
          <w:bCs/>
          <w:lang w:eastAsia="sk-SK"/>
        </w:rPr>
        <w:t>auspices</w:t>
      </w:r>
      <w:proofErr w:type="spellEnd"/>
      <w:r w:rsidRPr="00AA360B">
        <w:rPr>
          <w:b/>
          <w:bCs/>
          <w:lang w:eastAsia="sk-SK"/>
        </w:rPr>
        <w:t xml:space="preserve"> of</w:t>
      </w:r>
    </w:p>
    <w:p w14:paraId="5CDE99DC" w14:textId="77777777" w:rsidR="00AA360B" w:rsidRPr="00AA360B" w:rsidRDefault="00AA360B" w:rsidP="00AA360B">
      <w:pPr>
        <w:jc w:val="center"/>
        <w:rPr>
          <w:lang w:eastAsia="sk-SK"/>
        </w:rPr>
      </w:pPr>
      <w:proofErr w:type="spellStart"/>
      <w:r w:rsidRPr="00AA360B">
        <w:rPr>
          <w:b/>
          <w:bCs/>
          <w:lang w:eastAsia="sk-SK"/>
        </w:rPr>
        <w:t>Dean</w:t>
      </w:r>
      <w:proofErr w:type="spellEnd"/>
      <w:r w:rsidRPr="00AA360B">
        <w:rPr>
          <w:b/>
          <w:bCs/>
          <w:lang w:eastAsia="sk-SK"/>
        </w:rPr>
        <w:t xml:space="preserve"> of </w:t>
      </w:r>
      <w:proofErr w:type="spellStart"/>
      <w:r w:rsidRPr="00AA360B">
        <w:rPr>
          <w:b/>
          <w:bCs/>
          <w:lang w:eastAsia="sk-SK"/>
        </w:rPr>
        <w:t>the</w:t>
      </w:r>
      <w:proofErr w:type="spellEnd"/>
      <w:r w:rsidRPr="00AA360B">
        <w:rPr>
          <w:b/>
          <w:bCs/>
          <w:lang w:eastAsia="sk-SK"/>
        </w:rPr>
        <w:t xml:space="preserve"> </w:t>
      </w:r>
      <w:proofErr w:type="spellStart"/>
      <w:r w:rsidRPr="00AA360B">
        <w:rPr>
          <w:b/>
          <w:bCs/>
          <w:lang w:eastAsia="sk-SK"/>
        </w:rPr>
        <w:t>Faculty</w:t>
      </w:r>
      <w:proofErr w:type="spellEnd"/>
      <w:r w:rsidRPr="00AA360B">
        <w:rPr>
          <w:b/>
          <w:bCs/>
          <w:lang w:eastAsia="sk-SK"/>
        </w:rPr>
        <w:t xml:space="preserve"> of </w:t>
      </w:r>
      <w:proofErr w:type="spellStart"/>
      <w:r w:rsidRPr="00AA360B">
        <w:rPr>
          <w:b/>
          <w:bCs/>
          <w:lang w:eastAsia="sk-SK"/>
        </w:rPr>
        <w:t>Mechanical</w:t>
      </w:r>
      <w:proofErr w:type="spellEnd"/>
      <w:r w:rsidRPr="00AA360B">
        <w:rPr>
          <w:b/>
          <w:bCs/>
          <w:lang w:eastAsia="sk-SK"/>
        </w:rPr>
        <w:t xml:space="preserve"> </w:t>
      </w:r>
      <w:proofErr w:type="spellStart"/>
      <w:r w:rsidRPr="00AA360B">
        <w:rPr>
          <w:b/>
          <w:bCs/>
          <w:lang w:eastAsia="sk-SK"/>
        </w:rPr>
        <w:t>Engineering</w:t>
      </w:r>
      <w:proofErr w:type="spellEnd"/>
      <w:r w:rsidRPr="00AA360B">
        <w:rPr>
          <w:b/>
          <w:bCs/>
          <w:lang w:eastAsia="sk-SK"/>
        </w:rPr>
        <w:t xml:space="preserve"> TUKE</w:t>
      </w:r>
    </w:p>
    <w:p w14:paraId="2FEC3FE2" w14:textId="77777777" w:rsidR="00AA360B" w:rsidRPr="00AA360B" w:rsidRDefault="00AA360B" w:rsidP="00AA360B">
      <w:pPr>
        <w:jc w:val="center"/>
        <w:rPr>
          <w:lang w:eastAsia="sk-SK"/>
        </w:rPr>
      </w:pPr>
      <w:proofErr w:type="spellStart"/>
      <w:r w:rsidRPr="00AA360B">
        <w:rPr>
          <w:b/>
          <w:bCs/>
          <w:lang w:eastAsia="sk-SK"/>
        </w:rPr>
        <w:t>organizes</w:t>
      </w:r>
      <w:proofErr w:type="spellEnd"/>
    </w:p>
    <w:p w14:paraId="155B9F37" w14:textId="3E7B1DE7" w:rsidR="00AA360B" w:rsidRPr="00AA360B" w:rsidRDefault="00AA360B" w:rsidP="00AA360B">
      <w:pPr>
        <w:jc w:val="center"/>
        <w:rPr>
          <w:lang w:eastAsia="sk-SK"/>
        </w:rPr>
      </w:pPr>
      <w:proofErr w:type="spellStart"/>
      <w:r w:rsidRPr="041CCF54">
        <w:rPr>
          <w:b/>
          <w:bCs/>
          <w:lang w:eastAsia="sk-SK"/>
        </w:rPr>
        <w:t>the</w:t>
      </w:r>
      <w:proofErr w:type="spellEnd"/>
      <w:r w:rsidRPr="041CCF54">
        <w:rPr>
          <w:b/>
          <w:bCs/>
          <w:lang w:eastAsia="sk-SK"/>
        </w:rPr>
        <w:t xml:space="preserve"> 2</w:t>
      </w:r>
      <w:r w:rsidR="00D8666D">
        <w:rPr>
          <w:b/>
          <w:bCs/>
          <w:lang w:eastAsia="sk-SK"/>
        </w:rPr>
        <w:t>9</w:t>
      </w:r>
      <w:r w:rsidR="00DE4065">
        <w:rPr>
          <w:b/>
          <w:bCs/>
          <w:lang w:eastAsia="sk-SK"/>
        </w:rPr>
        <w:t xml:space="preserve"> </w:t>
      </w:r>
      <w:proofErr w:type="spellStart"/>
      <w:r w:rsidR="00FB2ED1">
        <w:rPr>
          <w:b/>
          <w:bCs/>
          <w:lang w:eastAsia="sk-SK"/>
        </w:rPr>
        <w:t>th</w:t>
      </w:r>
      <w:proofErr w:type="spellEnd"/>
      <w:r w:rsidRPr="041CCF54">
        <w:rPr>
          <w:b/>
          <w:bCs/>
          <w:lang w:eastAsia="sk-SK"/>
        </w:rPr>
        <w:t xml:space="preserve"> International </w:t>
      </w:r>
      <w:proofErr w:type="spellStart"/>
      <w:r w:rsidRPr="041CCF54">
        <w:rPr>
          <w:b/>
          <w:bCs/>
          <w:lang w:eastAsia="sk-SK"/>
        </w:rPr>
        <w:t>Scientific</w:t>
      </w:r>
      <w:proofErr w:type="spellEnd"/>
      <w:r w:rsidRPr="041CCF54">
        <w:rPr>
          <w:b/>
          <w:bCs/>
          <w:lang w:eastAsia="sk-SK"/>
        </w:rPr>
        <w:t xml:space="preserve"> </w:t>
      </w:r>
      <w:proofErr w:type="spellStart"/>
      <w:r w:rsidRPr="041CCF54">
        <w:rPr>
          <w:b/>
          <w:bCs/>
          <w:lang w:eastAsia="sk-SK"/>
        </w:rPr>
        <w:t>Conference</w:t>
      </w:r>
      <w:proofErr w:type="spellEnd"/>
      <w:r w:rsidRPr="041CCF54">
        <w:rPr>
          <w:b/>
          <w:bCs/>
          <w:lang w:eastAsia="sk-SK"/>
        </w:rPr>
        <w:t xml:space="preserve"> on</w:t>
      </w:r>
      <w:r w:rsidRPr="041CCF54">
        <w:rPr>
          <w:lang w:eastAsia="sk-SK"/>
        </w:rPr>
        <w:t xml:space="preserve"> </w:t>
      </w:r>
    </w:p>
    <w:p w14:paraId="76F7B9D9" w14:textId="1B3C3A23" w:rsidR="00AA360B" w:rsidRPr="00AA360B" w:rsidRDefault="00AA360B" w:rsidP="041CCF54">
      <w:pPr>
        <w:jc w:val="center"/>
        <w:rPr>
          <w:b/>
          <w:bCs/>
          <w:lang w:eastAsia="sk-SK"/>
        </w:rPr>
      </w:pPr>
      <w:proofErr w:type="spellStart"/>
      <w:r w:rsidRPr="041CCF54">
        <w:rPr>
          <w:b/>
          <w:bCs/>
          <w:lang w:eastAsia="sk-SK"/>
        </w:rPr>
        <w:t>Trends</w:t>
      </w:r>
      <w:proofErr w:type="spellEnd"/>
      <w:r w:rsidRPr="041CCF54">
        <w:rPr>
          <w:b/>
          <w:bCs/>
          <w:lang w:eastAsia="sk-SK"/>
        </w:rPr>
        <w:t xml:space="preserve"> and </w:t>
      </w:r>
      <w:proofErr w:type="spellStart"/>
      <w:r w:rsidRPr="041CCF54">
        <w:rPr>
          <w:b/>
          <w:bCs/>
          <w:lang w:eastAsia="sk-SK"/>
        </w:rPr>
        <w:t>Innovative</w:t>
      </w:r>
      <w:proofErr w:type="spellEnd"/>
      <w:r w:rsidRPr="041CCF54">
        <w:rPr>
          <w:b/>
          <w:bCs/>
          <w:lang w:eastAsia="sk-SK"/>
        </w:rPr>
        <w:t xml:space="preserve"> </w:t>
      </w:r>
      <w:proofErr w:type="spellStart"/>
      <w:r w:rsidRPr="041CCF54">
        <w:rPr>
          <w:b/>
          <w:bCs/>
          <w:lang w:eastAsia="sk-SK"/>
        </w:rPr>
        <w:t>Approaches</w:t>
      </w:r>
      <w:proofErr w:type="spellEnd"/>
      <w:r w:rsidRPr="041CCF54">
        <w:rPr>
          <w:b/>
          <w:bCs/>
          <w:lang w:eastAsia="sk-SK"/>
        </w:rPr>
        <w:t xml:space="preserve"> in Business </w:t>
      </w:r>
      <w:proofErr w:type="spellStart"/>
      <w:r w:rsidRPr="041CCF54">
        <w:rPr>
          <w:b/>
          <w:bCs/>
          <w:lang w:eastAsia="sk-SK"/>
        </w:rPr>
        <w:t>Processes</w:t>
      </w:r>
      <w:proofErr w:type="spellEnd"/>
      <w:r w:rsidRPr="041CCF54">
        <w:rPr>
          <w:b/>
          <w:bCs/>
          <w:lang w:eastAsia="sk-SK"/>
        </w:rPr>
        <w:t xml:space="preserve"> 20</w:t>
      </w:r>
      <w:r w:rsidR="08DC6325" w:rsidRPr="041CCF54">
        <w:rPr>
          <w:b/>
          <w:bCs/>
          <w:lang w:eastAsia="sk-SK"/>
        </w:rPr>
        <w:t>2</w:t>
      </w:r>
      <w:r w:rsidR="00D8666D">
        <w:rPr>
          <w:b/>
          <w:bCs/>
          <w:lang w:eastAsia="sk-SK"/>
        </w:rPr>
        <w:t>6</w:t>
      </w:r>
    </w:p>
    <w:p w14:paraId="18A1B4DE" w14:textId="77777777" w:rsidR="00AA360B" w:rsidRDefault="00AA360B" w:rsidP="00AA360B">
      <w:pPr>
        <w:jc w:val="center"/>
        <w:rPr>
          <w:lang w:val="en-GB" w:eastAsia="sk-SK"/>
        </w:rPr>
      </w:pPr>
      <w:r>
        <w:rPr>
          <w:noProof/>
          <w:lang w:eastAsia="sk-SK"/>
        </w:rPr>
        <w:drawing>
          <wp:inline distT="0" distB="0" distL="0" distR="0" wp14:anchorId="349173E2" wp14:editId="4B177D11">
            <wp:extent cx="3772766" cy="1253024"/>
            <wp:effectExtent l="0" t="0" r="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3576" cy="126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E3C3" w14:textId="77777777" w:rsidR="00D8666D" w:rsidRPr="0014560F" w:rsidRDefault="00D8666D" w:rsidP="00AA360B">
      <w:pPr>
        <w:jc w:val="center"/>
        <w:rPr>
          <w:b/>
          <w:bCs/>
          <w:sz w:val="32"/>
          <w:szCs w:val="32"/>
          <w:lang w:eastAsia="sk-SK"/>
        </w:rPr>
      </w:pPr>
      <w:r w:rsidRPr="0014560F">
        <w:rPr>
          <w:b/>
          <w:bCs/>
          <w:sz w:val="32"/>
          <w:szCs w:val="32"/>
          <w:lang w:eastAsia="sk-SK"/>
        </w:rPr>
        <w:t xml:space="preserve">Oravský Háj, Brezovica, Slovakia </w:t>
      </w:r>
    </w:p>
    <w:p w14:paraId="682C865D" w14:textId="2341B83F" w:rsidR="007D303D" w:rsidRDefault="007D303D" w:rsidP="0014560F">
      <w:pPr>
        <w:jc w:val="center"/>
        <w:rPr>
          <w:lang w:eastAsia="sk-SK"/>
        </w:rPr>
      </w:pPr>
      <w:r w:rsidRPr="007D303D">
        <w:rPr>
          <w:lang w:eastAsia="sk-SK"/>
        </w:rPr>
        <w:t>September 2</w:t>
      </w:r>
      <w:r w:rsidR="00BF5D9F">
        <w:rPr>
          <w:lang w:eastAsia="sk-SK"/>
        </w:rPr>
        <w:t>9</w:t>
      </w:r>
      <w:r w:rsidRPr="007D303D">
        <w:rPr>
          <w:lang w:eastAsia="sk-SK"/>
        </w:rPr>
        <w:t xml:space="preserve">th – </w:t>
      </w:r>
      <w:proofErr w:type="spellStart"/>
      <w:r w:rsidRPr="007D303D">
        <w:rPr>
          <w:lang w:eastAsia="sk-SK"/>
        </w:rPr>
        <w:t>October</w:t>
      </w:r>
      <w:proofErr w:type="spellEnd"/>
      <w:r w:rsidRPr="007D303D">
        <w:rPr>
          <w:lang w:eastAsia="sk-SK"/>
        </w:rPr>
        <w:t xml:space="preserve"> 1st, 2026</w:t>
      </w:r>
    </w:p>
    <w:p w14:paraId="34837188" w14:textId="2865E5C5" w:rsidR="00440275" w:rsidRPr="00406A19" w:rsidRDefault="00AA360B" w:rsidP="0014560F">
      <w:pPr>
        <w:jc w:val="center"/>
        <w:rPr>
          <w:lang w:eastAsia="sk-SK"/>
        </w:rPr>
      </w:pPr>
      <w:proofErr w:type="spellStart"/>
      <w:r w:rsidRPr="00AA360B">
        <w:rPr>
          <w:lang w:eastAsia="sk-SK"/>
        </w:rPr>
        <w:t>The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objective</w:t>
      </w:r>
      <w:proofErr w:type="spellEnd"/>
      <w:r w:rsidRPr="00AA360B">
        <w:rPr>
          <w:lang w:eastAsia="sk-SK"/>
        </w:rPr>
        <w:t xml:space="preserve"> of </w:t>
      </w:r>
      <w:proofErr w:type="spellStart"/>
      <w:r w:rsidRPr="00AA360B">
        <w:rPr>
          <w:lang w:eastAsia="sk-SK"/>
        </w:rPr>
        <w:t>the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conference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is</w:t>
      </w:r>
      <w:proofErr w:type="spellEnd"/>
      <w:r w:rsidRPr="00AA360B">
        <w:rPr>
          <w:lang w:eastAsia="sk-SK"/>
        </w:rPr>
        <w:t xml:space="preserve"> to </w:t>
      </w:r>
      <w:proofErr w:type="spellStart"/>
      <w:r w:rsidRPr="00AA360B">
        <w:rPr>
          <w:lang w:eastAsia="sk-SK"/>
        </w:rPr>
        <w:t>identify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the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current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situation</w:t>
      </w:r>
      <w:proofErr w:type="spellEnd"/>
      <w:r w:rsidRPr="00AA360B">
        <w:rPr>
          <w:lang w:eastAsia="sk-SK"/>
        </w:rPr>
        <w:t xml:space="preserve">, </w:t>
      </w:r>
      <w:proofErr w:type="spellStart"/>
      <w:r w:rsidRPr="00AA360B">
        <w:rPr>
          <w:lang w:eastAsia="sk-SK"/>
        </w:rPr>
        <w:t>exchange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experience</w:t>
      </w:r>
      <w:proofErr w:type="spellEnd"/>
      <w:r w:rsidRPr="00AA360B">
        <w:rPr>
          <w:lang w:eastAsia="sk-SK"/>
        </w:rPr>
        <w:t xml:space="preserve">, </w:t>
      </w:r>
      <w:proofErr w:type="spellStart"/>
      <w:r w:rsidRPr="00AA360B">
        <w:rPr>
          <w:lang w:eastAsia="sk-SK"/>
        </w:rPr>
        <w:t>establishing</w:t>
      </w:r>
      <w:proofErr w:type="spellEnd"/>
      <w:r w:rsidRPr="00AA360B">
        <w:rPr>
          <w:lang w:eastAsia="sk-SK"/>
        </w:rPr>
        <w:t xml:space="preserve"> and </w:t>
      </w:r>
      <w:proofErr w:type="spellStart"/>
      <w:r w:rsidRPr="00AA360B">
        <w:rPr>
          <w:lang w:eastAsia="sk-SK"/>
        </w:rPr>
        <w:t>strengthening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relationships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between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schools</w:t>
      </w:r>
      <w:proofErr w:type="spellEnd"/>
      <w:r w:rsidRPr="00AA360B">
        <w:rPr>
          <w:lang w:eastAsia="sk-SK"/>
        </w:rPr>
        <w:t xml:space="preserve">, </w:t>
      </w:r>
      <w:proofErr w:type="spellStart"/>
      <w:r w:rsidRPr="00AA360B">
        <w:rPr>
          <w:lang w:eastAsia="sk-SK"/>
        </w:rPr>
        <w:t>companies</w:t>
      </w:r>
      <w:proofErr w:type="spellEnd"/>
      <w:r w:rsidRPr="00AA360B">
        <w:rPr>
          <w:lang w:eastAsia="sk-SK"/>
        </w:rPr>
        <w:t xml:space="preserve">, and </w:t>
      </w:r>
      <w:proofErr w:type="spellStart"/>
      <w:r w:rsidRPr="00AA360B">
        <w:rPr>
          <w:lang w:eastAsia="sk-SK"/>
        </w:rPr>
        <w:t>scientific</w:t>
      </w:r>
      <w:proofErr w:type="spellEnd"/>
      <w:r w:rsidRPr="00AA360B">
        <w:rPr>
          <w:lang w:eastAsia="sk-SK"/>
        </w:rPr>
        <w:t xml:space="preserve"> and </w:t>
      </w:r>
      <w:proofErr w:type="spellStart"/>
      <w:r w:rsidRPr="00AA360B">
        <w:rPr>
          <w:lang w:eastAsia="sk-SK"/>
        </w:rPr>
        <w:t>research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institutions</w:t>
      </w:r>
      <w:proofErr w:type="spellEnd"/>
      <w:r w:rsidRPr="00AA360B">
        <w:rPr>
          <w:lang w:eastAsia="sk-SK"/>
        </w:rPr>
        <w:br/>
      </w:r>
      <w:proofErr w:type="spellStart"/>
      <w:r w:rsidRPr="00AA360B">
        <w:rPr>
          <w:lang w:eastAsia="sk-SK"/>
        </w:rPr>
        <w:t>from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the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field</w:t>
      </w:r>
      <w:proofErr w:type="spellEnd"/>
      <w:r w:rsidRPr="00AA360B">
        <w:rPr>
          <w:lang w:eastAsia="sk-SK"/>
        </w:rPr>
        <w:t xml:space="preserve"> of </w:t>
      </w:r>
      <w:proofErr w:type="spellStart"/>
      <w:r w:rsidRPr="00AA360B">
        <w:rPr>
          <w:lang w:eastAsia="sk-SK"/>
        </w:rPr>
        <w:t>industrial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engineering</w:t>
      </w:r>
      <w:proofErr w:type="spellEnd"/>
      <w:r w:rsidRPr="00AA360B">
        <w:rPr>
          <w:lang w:eastAsia="sk-SK"/>
        </w:rPr>
        <w:t xml:space="preserve">, management, </w:t>
      </w:r>
      <w:proofErr w:type="spellStart"/>
      <w:r w:rsidRPr="00AA360B">
        <w:rPr>
          <w:lang w:eastAsia="sk-SK"/>
        </w:rPr>
        <w:t>digital</w:t>
      </w:r>
      <w:proofErr w:type="spellEnd"/>
      <w:r w:rsidRPr="00AA360B">
        <w:rPr>
          <w:lang w:eastAsia="sk-SK"/>
        </w:rPr>
        <w:t xml:space="preserve"> </w:t>
      </w:r>
      <w:proofErr w:type="spellStart"/>
      <w:r w:rsidRPr="00AA360B">
        <w:rPr>
          <w:lang w:eastAsia="sk-SK"/>
        </w:rPr>
        <w:t>engineering</w:t>
      </w:r>
      <w:proofErr w:type="spellEnd"/>
      <w:r w:rsidRPr="00AA360B">
        <w:rPr>
          <w:lang w:eastAsia="sk-SK"/>
        </w:rPr>
        <w:t xml:space="preserve">, </w:t>
      </w:r>
      <w:proofErr w:type="spellStart"/>
      <w:r w:rsidRPr="00AA360B">
        <w:rPr>
          <w:lang w:eastAsia="sk-SK"/>
        </w:rPr>
        <w:t>ergonomics</w:t>
      </w:r>
      <w:proofErr w:type="spellEnd"/>
      <w:r w:rsidRPr="00AA360B">
        <w:rPr>
          <w:lang w:eastAsia="sk-SK"/>
        </w:rPr>
        <w:t>,</w:t>
      </w:r>
      <w:r w:rsidR="00EA4931">
        <w:rPr>
          <w:lang w:eastAsia="sk-SK"/>
        </w:rPr>
        <w:t xml:space="preserve"> </w:t>
      </w:r>
      <w:proofErr w:type="spellStart"/>
      <w:r w:rsidR="00EA4931">
        <w:rPr>
          <w:lang w:eastAsia="sk-SK"/>
        </w:rPr>
        <w:t>biomedical</w:t>
      </w:r>
      <w:proofErr w:type="spellEnd"/>
      <w:r w:rsidR="00EA4931">
        <w:rPr>
          <w:lang w:eastAsia="sk-SK"/>
        </w:rPr>
        <w:t xml:space="preserve"> </w:t>
      </w:r>
      <w:proofErr w:type="spellStart"/>
      <w:r w:rsidR="00EA4931">
        <w:rPr>
          <w:lang w:eastAsia="sk-SK"/>
        </w:rPr>
        <w:t>enginnering</w:t>
      </w:r>
      <w:proofErr w:type="spellEnd"/>
      <w:r w:rsidR="00EA4931">
        <w:rPr>
          <w:lang w:eastAsia="sk-SK"/>
        </w:rPr>
        <w:t xml:space="preserve">, </w:t>
      </w:r>
      <w:r w:rsidRPr="00AA360B">
        <w:rPr>
          <w:lang w:eastAsia="sk-SK"/>
        </w:rPr>
        <w:t xml:space="preserve"> Industry 4.0</w:t>
      </w:r>
      <w:r w:rsidR="00B4428F">
        <w:rPr>
          <w:lang w:eastAsia="sk-SK"/>
        </w:rPr>
        <w:t xml:space="preserve"> </w:t>
      </w:r>
      <w:r w:rsidR="00B4428F" w:rsidRPr="00B4428F">
        <w:rPr>
          <w:lang w:eastAsia="sk-SK"/>
        </w:rPr>
        <w:t>and Industry 5.0.</w:t>
      </w:r>
    </w:p>
    <w:p w14:paraId="6ABF2B18" w14:textId="7686FFFB" w:rsidR="00961DB4" w:rsidRDefault="00406A19" w:rsidP="00406A19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GB"/>
        </w:rPr>
        <w:drawing>
          <wp:inline distT="0" distB="0" distL="0" distR="0" wp14:anchorId="34173FA3" wp14:editId="4E722DB9">
            <wp:extent cx="5529263" cy="3686175"/>
            <wp:effectExtent l="0" t="0" r="0" b="0"/>
            <wp:docPr id="306494878" name="Obrázok 1" descr="Obrázok, na ktorom je strom, krajina, nebo, exterié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94878" name="Obrázok 1" descr="Obrázok, na ktorom je strom, krajina, nebo, exteriér&#10;&#10;Obsah vygenerovaný pomocou AI môže byť nesprávny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333" cy="370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D1BC1" w14:textId="7FFE4973" w:rsidR="00440275" w:rsidRDefault="00440275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40275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Scientific program</w:t>
      </w:r>
    </w:p>
    <w:p w14:paraId="29EEC5E2" w14:textId="77777777" w:rsidR="00440275" w:rsidRPr="00440275" w:rsidRDefault="00440275" w:rsidP="00E55FFF">
      <w:pPr>
        <w:spacing w:after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Conference is focused especially on the following themes:</w:t>
      </w:r>
    </w:p>
    <w:p w14:paraId="482A31DD" w14:textId="77777777" w:rsidR="00AA360B" w:rsidRDefault="00AA360B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en-GB"/>
        </w:rPr>
        <w:sectPr w:rsidR="00AA360B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C7BF0F" w14:textId="77777777" w:rsidR="00440275" w:rsidRPr="00440275" w:rsidRDefault="00440275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Automation, Digitalization of Industrial Resources,</w:t>
      </w:r>
    </w:p>
    <w:p w14:paraId="2AF958C6" w14:textId="77777777" w:rsidR="00440275" w:rsidRPr="00440275" w:rsidRDefault="00440275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Digital and Virtual Technology and Its Applications,</w:t>
      </w:r>
    </w:p>
    <w:p w14:paraId="3ACF71DB" w14:textId="77777777" w:rsidR="00440275" w:rsidRPr="00440275" w:rsidRDefault="00440275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Implementation of Virtual Reality,</w:t>
      </w:r>
    </w:p>
    <w:p w14:paraId="434FB4CD" w14:textId="77777777" w:rsidR="00440275" w:rsidRPr="00440275" w:rsidRDefault="00440275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 xml:space="preserve">Impact of Industry on </w:t>
      </w:r>
      <w:proofErr w:type="gramStart"/>
      <w:r w:rsidRPr="00440275">
        <w:rPr>
          <w:rFonts w:ascii="Times New Roman" w:hAnsi="Times New Roman" w:cs="Times New Roman"/>
          <w:sz w:val="24"/>
          <w:szCs w:val="24"/>
          <w:lang w:val="en-GB"/>
        </w:rPr>
        <w:t>Life-cycle</w:t>
      </w:r>
      <w:proofErr w:type="gramEnd"/>
      <w:r w:rsidRPr="00440275">
        <w:rPr>
          <w:rFonts w:ascii="Times New Roman" w:hAnsi="Times New Roman" w:cs="Times New Roman"/>
          <w:sz w:val="24"/>
          <w:szCs w:val="24"/>
          <w:lang w:val="en-GB"/>
        </w:rPr>
        <w:t xml:space="preserve"> of Enterprises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3D7F8EF" w14:textId="77777777" w:rsidR="00440275" w:rsidRPr="00440275" w:rsidRDefault="00440275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Models of Business Systems and Processes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F75C835" w14:textId="781F0C6F" w:rsidR="00440275" w:rsidRPr="008D2B6A" w:rsidRDefault="00440275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Project, Innovation and Production Management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5A2CEBA5" w14:textId="67A9E2FA" w:rsidR="008D2B6A" w:rsidRPr="00440275" w:rsidRDefault="008D2B6A" w:rsidP="00440275">
      <w:pPr>
        <w:pStyle w:val="Odsekzoznamu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Biomedical Engineering</w:t>
      </w:r>
    </w:p>
    <w:p w14:paraId="148E7BDD" w14:textId="77777777" w:rsidR="00972B24" w:rsidRPr="00972B24" w:rsidRDefault="00440275" w:rsidP="00972B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New Approaches and Methods for Increasing Efficiency, Productivity and Competitiveness of Companies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39328243" w14:textId="77777777" w:rsidR="00972B24" w:rsidRPr="00972B24" w:rsidRDefault="00440275" w:rsidP="00972B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Production Systems and Processes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1BC07EC" w14:textId="77777777" w:rsidR="00972B24" w:rsidRPr="00972B24" w:rsidRDefault="00440275" w:rsidP="00972B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Logistics and Supply Chain Management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0588E2CC" w14:textId="77777777" w:rsidR="00972B24" w:rsidRPr="00972B24" w:rsidRDefault="00440275" w:rsidP="00972B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Ergonomics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F715B76" w14:textId="77777777" w:rsidR="00972B24" w:rsidRPr="00972B24" w:rsidRDefault="00440275" w:rsidP="00972B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 xml:space="preserve">Trends in Economy 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44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2B24" w:rsidRPr="00440275">
        <w:rPr>
          <w:rFonts w:ascii="Times New Roman" w:hAnsi="Times New Roman" w:cs="Times New Roman"/>
          <w:sz w:val="24"/>
          <w:szCs w:val="24"/>
          <w:lang w:val="en-GB"/>
        </w:rPr>
        <w:t>Modelling</w:t>
      </w:r>
      <w:r w:rsidRPr="00440275">
        <w:rPr>
          <w:rFonts w:ascii="Times New Roman" w:hAnsi="Times New Roman" w:cs="Times New Roman"/>
          <w:sz w:val="24"/>
          <w:szCs w:val="24"/>
          <w:lang w:val="en-GB"/>
        </w:rPr>
        <w:t>, Risk Analysis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ACEB646" w14:textId="77777777" w:rsidR="00972B24" w:rsidRPr="00972B24" w:rsidRDefault="00440275" w:rsidP="00972B2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Trends in Management and Marketing of Industrial Companies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173397BD" w14:textId="77777777" w:rsidR="00972B24" w:rsidRPr="00E55FFF" w:rsidRDefault="00440275" w:rsidP="00E55FF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40275">
        <w:rPr>
          <w:rFonts w:ascii="Times New Roman" w:hAnsi="Times New Roman" w:cs="Times New Roman"/>
          <w:sz w:val="24"/>
          <w:szCs w:val="24"/>
          <w:lang w:val="en-GB"/>
        </w:rPr>
        <w:t>Education and E-learning</w:t>
      </w:r>
      <w:r w:rsidR="00972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50EE53" w14:textId="77777777" w:rsidR="00AA360B" w:rsidRDefault="00AA360B" w:rsidP="00E55FFF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  <w:sectPr w:rsidR="00AA360B" w:rsidSect="00AA36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D3B6A1" w14:textId="77777777" w:rsidR="00E55FFF" w:rsidRPr="00E55FFF" w:rsidRDefault="00E55FFF" w:rsidP="00E55FFF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D11F51D" w14:textId="77777777" w:rsidR="00972B24" w:rsidRPr="00972B24" w:rsidRDefault="00972B24" w:rsidP="00972B24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72B24">
        <w:rPr>
          <w:rFonts w:ascii="Times New Roman" w:hAnsi="Times New Roman" w:cs="Times New Roman"/>
          <w:b/>
          <w:sz w:val="28"/>
          <w:szCs w:val="28"/>
          <w:lang w:val="en-GB"/>
        </w:rPr>
        <w:t>Conference program committee</w:t>
      </w:r>
    </w:p>
    <w:p w14:paraId="74F51CF8" w14:textId="77777777" w:rsidR="00972B24" w:rsidRPr="008D1C0A" w:rsidRDefault="00972B24" w:rsidP="008D1C0A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C0A">
        <w:rPr>
          <w:rFonts w:ascii="Times New Roman" w:hAnsi="Times New Roman" w:cs="Times New Roman"/>
          <w:b/>
          <w:bCs/>
          <w:sz w:val="24"/>
          <w:szCs w:val="24"/>
        </w:rPr>
        <w:t>Chairman</w:t>
      </w:r>
      <w:proofErr w:type="spellEnd"/>
    </w:p>
    <w:p w14:paraId="19AA1605" w14:textId="36AE7D30" w:rsidR="008D1C0A" w:rsidRDefault="00764D15" w:rsidP="008D1C0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764D15">
        <w:rPr>
          <w:rFonts w:ascii="Times New Roman" w:hAnsi="Times New Roman" w:cs="Times New Roman"/>
          <w:sz w:val="24"/>
          <w:szCs w:val="24"/>
        </w:rPr>
        <w:t xml:space="preserve">prof. Ing. et Ing. Peter Trebuňa, PhD., </w:t>
      </w:r>
      <w:proofErr w:type="spellStart"/>
      <w:r w:rsidRPr="00764D15">
        <w:rPr>
          <w:rFonts w:ascii="Times New Roman" w:hAnsi="Times New Roman" w:cs="Times New Roman"/>
          <w:sz w:val="24"/>
          <w:szCs w:val="24"/>
        </w:rPr>
        <w:t>Ing.Paed.IGIP</w:t>
      </w:r>
      <w:proofErr w:type="spellEnd"/>
    </w:p>
    <w:p w14:paraId="7ECB5520" w14:textId="77777777" w:rsidR="00764D15" w:rsidRDefault="00764D15" w:rsidP="008D1C0A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C9E82" w14:textId="33CBEE6E" w:rsidR="00AA360B" w:rsidRPr="00980AB7" w:rsidRDefault="008D1C0A" w:rsidP="00980AB7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1C0A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</w:p>
    <w:p w14:paraId="00FC466C" w14:textId="1D837879" w:rsidR="00980AB7" w:rsidRPr="00980AB7" w:rsidRDefault="00980AB7" w:rsidP="00980AB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sectPr w:rsidR="00980AB7" w:rsidRPr="00980AB7" w:rsidSect="00AA360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C</w:t>
      </w:r>
      <w:r w:rsidRPr="00980AB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onference members are listed on the conference page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</w:t>
      </w:r>
      <w:r w:rsidRPr="00980AB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https://www.tiabp.sk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).</w:t>
      </w:r>
    </w:p>
    <w:p w14:paraId="512EEDD3" w14:textId="77777777" w:rsidR="00AA360B" w:rsidRDefault="00AA360B" w:rsidP="008D1C0A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AA360B" w:rsidSect="00AA36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58FE91" w14:textId="77777777" w:rsidR="00124BA2" w:rsidRDefault="00124BA2" w:rsidP="008D1C0A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BA2">
        <w:rPr>
          <w:rFonts w:ascii="Times New Roman" w:hAnsi="Times New Roman" w:cs="Times New Roman"/>
          <w:b/>
          <w:bCs/>
          <w:sz w:val="24"/>
          <w:szCs w:val="24"/>
        </w:rPr>
        <w:t>Head</w:t>
      </w:r>
      <w:proofErr w:type="spellEnd"/>
      <w:r w:rsidRPr="00124BA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124BA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24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4BA2">
        <w:rPr>
          <w:rFonts w:ascii="Times New Roman" w:hAnsi="Times New Roman" w:cs="Times New Roman"/>
          <w:b/>
          <w:bCs/>
          <w:sz w:val="24"/>
          <w:szCs w:val="24"/>
        </w:rPr>
        <w:t>organizing</w:t>
      </w:r>
      <w:proofErr w:type="spellEnd"/>
      <w:r w:rsidRPr="00124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4BA2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proofErr w:type="spellEnd"/>
      <w:r w:rsidRPr="00124BA2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124BA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24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4BA2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proofErr w:type="spellEnd"/>
    </w:p>
    <w:p w14:paraId="29CCD3D6" w14:textId="2D161544" w:rsidR="00980AB7" w:rsidRDefault="0011623D" w:rsidP="008D1C0A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</w:t>
      </w:r>
      <w:r w:rsidR="00980AB7">
        <w:rPr>
          <w:rFonts w:ascii="Times New Roman" w:hAnsi="Times New Roman" w:cs="Times New Roman"/>
          <w:sz w:val="24"/>
          <w:szCs w:val="24"/>
        </w:rPr>
        <w:t xml:space="preserve">Ing. </w:t>
      </w:r>
      <w:r w:rsidR="00D8666D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D8666D">
        <w:rPr>
          <w:rFonts w:ascii="Times New Roman" w:hAnsi="Times New Roman" w:cs="Times New Roman"/>
          <w:sz w:val="24"/>
          <w:szCs w:val="24"/>
        </w:rPr>
        <w:t>Malega</w:t>
      </w:r>
      <w:proofErr w:type="spellEnd"/>
      <w:r w:rsidR="00980AB7">
        <w:rPr>
          <w:rFonts w:ascii="Times New Roman" w:hAnsi="Times New Roman" w:cs="Times New Roman"/>
          <w:sz w:val="24"/>
          <w:szCs w:val="24"/>
        </w:rPr>
        <w:t>, PhD.</w:t>
      </w:r>
    </w:p>
    <w:p w14:paraId="5FD21CF4" w14:textId="77777777" w:rsidR="00980AB7" w:rsidRDefault="00980AB7" w:rsidP="008D1C0A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78D0C" w14:textId="7AB1C780" w:rsidR="00E55FFF" w:rsidRDefault="00E55FFF" w:rsidP="00E55FFF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72B24">
        <w:rPr>
          <w:rFonts w:ascii="Times New Roman" w:hAnsi="Times New Roman" w:cs="Times New Roman"/>
          <w:b/>
          <w:sz w:val="28"/>
          <w:szCs w:val="28"/>
          <w:lang w:val="en-GB"/>
        </w:rPr>
        <w:t>Important dates</w:t>
      </w:r>
    </w:p>
    <w:p w14:paraId="783AA8AD" w14:textId="00F8F3E0" w:rsidR="00525D9D" w:rsidRPr="00525D9D" w:rsidRDefault="00525D9D" w:rsidP="00525D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5D9D"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 10th, 2026 - Start of the registration</w:t>
      </w:r>
    </w:p>
    <w:p w14:paraId="4BB042E2" w14:textId="57B97637" w:rsidR="00525D9D" w:rsidRPr="00525D9D" w:rsidRDefault="00525D9D" w:rsidP="00525D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5D9D">
        <w:rPr>
          <w:rFonts w:ascii="Times New Roman" w:hAnsi="Times New Roman" w:cs="Times New Roman"/>
          <w:b/>
          <w:bCs/>
          <w:sz w:val="24"/>
          <w:szCs w:val="24"/>
          <w:lang w:val="en-GB"/>
        </w:rPr>
        <w:t>August 15th, 2026 - Registration deadline</w:t>
      </w:r>
    </w:p>
    <w:p w14:paraId="3693BAAC" w14:textId="69B08E52" w:rsidR="00525D9D" w:rsidRPr="00525D9D" w:rsidRDefault="00525D9D" w:rsidP="00525D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5D9D">
        <w:rPr>
          <w:rFonts w:ascii="Times New Roman" w:hAnsi="Times New Roman" w:cs="Times New Roman"/>
          <w:b/>
          <w:bCs/>
          <w:sz w:val="24"/>
          <w:szCs w:val="24"/>
          <w:lang w:val="en-GB"/>
        </w:rPr>
        <w:t>September 20th, 2026 - Deadline for the final paper submission</w:t>
      </w:r>
    </w:p>
    <w:p w14:paraId="6275BFBD" w14:textId="152635C3" w:rsidR="00525D9D" w:rsidRPr="00525D9D" w:rsidRDefault="00525D9D" w:rsidP="00525D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5D9D">
        <w:rPr>
          <w:rFonts w:ascii="Times New Roman" w:hAnsi="Times New Roman" w:cs="Times New Roman"/>
          <w:b/>
          <w:bCs/>
          <w:sz w:val="24"/>
          <w:szCs w:val="24"/>
          <w:lang w:val="en-GB"/>
        </w:rPr>
        <w:t>September 20th, 2026 - Deadline for a payment</w:t>
      </w:r>
    </w:p>
    <w:p w14:paraId="5620CFFF" w14:textId="3550D79A" w:rsidR="00525D9D" w:rsidRPr="00525D9D" w:rsidRDefault="00525D9D" w:rsidP="00525D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5D9D">
        <w:rPr>
          <w:rFonts w:ascii="Times New Roman" w:hAnsi="Times New Roman" w:cs="Times New Roman"/>
          <w:b/>
          <w:bCs/>
          <w:sz w:val="24"/>
          <w:szCs w:val="24"/>
          <w:lang w:val="en-GB"/>
        </w:rPr>
        <w:t>September 25th, 2026 - Notification of the paper acceptance</w:t>
      </w:r>
    </w:p>
    <w:p w14:paraId="2A03CA91" w14:textId="796BFEE4" w:rsidR="00525D9D" w:rsidRDefault="00525D9D" w:rsidP="00525D9D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25D9D">
        <w:rPr>
          <w:rFonts w:ascii="Times New Roman" w:hAnsi="Times New Roman" w:cs="Times New Roman"/>
          <w:b/>
          <w:bCs/>
          <w:sz w:val="24"/>
          <w:szCs w:val="24"/>
          <w:lang w:val="en-GB"/>
        </w:rPr>
        <w:t>September 29th, 2026 - Start of the conference</w:t>
      </w:r>
    </w:p>
    <w:p w14:paraId="0649FE84" w14:textId="594E4040" w:rsidR="00E55FFF" w:rsidRPr="00E55FFF" w:rsidRDefault="00E55FFF" w:rsidP="00525D9D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55FFF">
        <w:rPr>
          <w:rFonts w:ascii="Times New Roman" w:hAnsi="Times New Roman" w:cs="Times New Roman"/>
          <w:b/>
          <w:sz w:val="28"/>
          <w:szCs w:val="28"/>
          <w:lang w:val="en-GB"/>
        </w:rPr>
        <w:t>Conference Publications</w:t>
      </w:r>
    </w:p>
    <w:p w14:paraId="5FB5B870" w14:textId="77777777" w:rsidR="00E55FFF" w:rsidRPr="00E55FFF" w:rsidRDefault="00E55FFF" w:rsidP="00E55FF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E55FF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Altogether two conference publications will be released:</w:t>
      </w:r>
    </w:p>
    <w:p w14:paraId="59717A27" w14:textId="2CB03846" w:rsidR="00E55FFF" w:rsidRDefault="008E060B" w:rsidP="00E55FFF">
      <w:pPr>
        <w:pStyle w:val="Odsekzoznamu"/>
        <w:numPr>
          <w:ilvl w:val="0"/>
          <w:numId w:val="3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24145026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Proceedings of full</w:t>
      </w:r>
      <w:r w:rsidR="76E89251" w:rsidRPr="24145026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Pr="24145026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papers </w:t>
      </w:r>
    </w:p>
    <w:p w14:paraId="7167FF5C" w14:textId="77777777" w:rsidR="00E55FFF" w:rsidRDefault="00E55FFF" w:rsidP="00E55FFF">
      <w:pPr>
        <w:pStyle w:val="Odsekzoznamu"/>
        <w:numPr>
          <w:ilvl w:val="0"/>
          <w:numId w:val="3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E55FF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Selected papers will be published in the following journals: </w:t>
      </w:r>
    </w:p>
    <w:p w14:paraId="3DBC5A6B" w14:textId="77777777" w:rsidR="00E55FFF" w:rsidRPr="00C268FF" w:rsidRDefault="00E55FFF" w:rsidP="00E55FFF">
      <w:pPr>
        <w:pStyle w:val="Odsekzoznamu"/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hyperlink r:id="rId16" w:tgtFrame="_blank" w:history="1">
        <w:r w:rsidRPr="00C268FF">
          <w:rPr>
            <w:rFonts w:ascii="Times New Roman" w:eastAsia="Times New Roman" w:hAnsi="Times New Roman" w:cs="Times New Roman"/>
            <w:b/>
            <w:sz w:val="24"/>
            <w:szCs w:val="24"/>
            <w:lang w:val="en-GB" w:eastAsia="sk-SK"/>
          </w:rPr>
          <w:t xml:space="preserve">Acta </w:t>
        </w:r>
        <w:proofErr w:type="spellStart"/>
        <w:r w:rsidRPr="00C268FF">
          <w:rPr>
            <w:rFonts w:ascii="Times New Roman" w:eastAsia="Times New Roman" w:hAnsi="Times New Roman" w:cs="Times New Roman"/>
            <w:b/>
            <w:sz w:val="24"/>
            <w:szCs w:val="24"/>
            <w:lang w:val="en-GB" w:eastAsia="sk-SK"/>
          </w:rPr>
          <w:t>Simulatio</w:t>
        </w:r>
        <w:proofErr w:type="spellEnd"/>
      </w:hyperlink>
    </w:p>
    <w:p w14:paraId="7DE58738" w14:textId="77777777" w:rsidR="00E55FFF" w:rsidRPr="00C268FF" w:rsidRDefault="00E55FFF" w:rsidP="00E55FFF">
      <w:pPr>
        <w:pStyle w:val="Odsekzoznamu"/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hyperlink r:id="rId17" w:history="1">
        <w:r w:rsidRPr="00C268FF">
          <w:rPr>
            <w:rFonts w:ascii="Times New Roman" w:eastAsia="Times New Roman" w:hAnsi="Times New Roman" w:cs="Times New Roman"/>
            <w:b/>
            <w:sz w:val="24"/>
            <w:szCs w:val="24"/>
            <w:lang w:val="en-GB" w:eastAsia="sk-SK"/>
          </w:rPr>
          <w:t>Acta Logistica</w:t>
        </w:r>
      </w:hyperlink>
    </w:p>
    <w:p w14:paraId="69817311" w14:textId="77777777" w:rsidR="00E55FFF" w:rsidRPr="00C268FF" w:rsidRDefault="00E55FFF" w:rsidP="00E55FFF">
      <w:pPr>
        <w:pStyle w:val="Odsekzoznamu"/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hyperlink r:id="rId18" w:history="1">
        <w:r w:rsidRPr="00C268FF">
          <w:rPr>
            <w:rFonts w:ascii="Times New Roman" w:eastAsia="Times New Roman" w:hAnsi="Times New Roman" w:cs="Times New Roman"/>
            <w:b/>
            <w:sz w:val="24"/>
            <w:szCs w:val="24"/>
            <w:lang w:val="en-GB" w:eastAsia="sk-SK"/>
          </w:rPr>
          <w:t>Acta Tecnología</w:t>
        </w:r>
      </w:hyperlink>
    </w:p>
    <w:p w14:paraId="2628399B" w14:textId="77777777" w:rsidR="00E55FFF" w:rsidRPr="00C268FF" w:rsidRDefault="00E55FFF" w:rsidP="00E55FFF">
      <w:pPr>
        <w:pStyle w:val="Odsekzoznamu"/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hyperlink r:id="rId19">
        <w:r w:rsidRPr="5333B5F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GB" w:eastAsia="sk-SK"/>
          </w:rPr>
          <w:t xml:space="preserve">Acta </w:t>
        </w:r>
        <w:proofErr w:type="spellStart"/>
        <w:r w:rsidRPr="5333B5F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GB" w:eastAsia="sk-SK"/>
          </w:rPr>
          <w:t>Mechatronica</w:t>
        </w:r>
        <w:proofErr w:type="spellEnd"/>
      </w:hyperlink>
    </w:p>
    <w:p w14:paraId="7CCD56A4" w14:textId="77777777" w:rsidR="00E55FFF" w:rsidRPr="00C268FF" w:rsidRDefault="00E55FFF" w:rsidP="00E55FFF">
      <w:pPr>
        <w:pStyle w:val="Odsekzoznamu"/>
        <w:numPr>
          <w:ilvl w:val="0"/>
          <w:numId w:val="4"/>
        </w:num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hyperlink r:id="rId20" w:history="1">
        <w:proofErr w:type="spellStart"/>
        <w:r w:rsidRPr="00C268FF">
          <w:rPr>
            <w:rFonts w:ascii="Times New Roman" w:eastAsia="Times New Roman" w:hAnsi="Times New Roman" w:cs="Times New Roman"/>
            <w:b/>
            <w:sz w:val="24"/>
            <w:szCs w:val="24"/>
            <w:lang w:val="en-GB" w:eastAsia="sk-SK"/>
          </w:rPr>
          <w:t>Strojárstvo</w:t>
        </w:r>
        <w:proofErr w:type="spellEnd"/>
        <w:r w:rsidRPr="00C268FF">
          <w:rPr>
            <w:rFonts w:ascii="Times New Roman" w:eastAsia="Times New Roman" w:hAnsi="Times New Roman" w:cs="Times New Roman"/>
            <w:b/>
            <w:sz w:val="24"/>
            <w:szCs w:val="24"/>
            <w:lang w:val="en-GB" w:eastAsia="sk-SK"/>
          </w:rPr>
          <w:t>/</w:t>
        </w:r>
        <w:proofErr w:type="spellStart"/>
        <w:r w:rsidRPr="00C268FF">
          <w:rPr>
            <w:rFonts w:ascii="Times New Roman" w:eastAsia="Times New Roman" w:hAnsi="Times New Roman" w:cs="Times New Roman"/>
            <w:b/>
            <w:sz w:val="24"/>
            <w:szCs w:val="24"/>
            <w:lang w:val="en-GB" w:eastAsia="sk-SK"/>
          </w:rPr>
          <w:t>Strojírenství</w:t>
        </w:r>
        <w:proofErr w:type="spellEnd"/>
      </w:hyperlink>
      <w:r w:rsidRPr="00C268FF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</w:p>
    <w:p w14:paraId="6C81DED1" w14:textId="77777777" w:rsidR="0019582E" w:rsidRDefault="0019582E" w:rsidP="0019582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4D4DE0E6" w14:textId="6B6C53EF" w:rsidR="0019582E" w:rsidRPr="0019582E" w:rsidRDefault="00E55FFF" w:rsidP="00666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E55FF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The conference proceedings will be at disposal at the beginning of the conference.</w:t>
      </w:r>
      <w:r w:rsidR="00666E7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19582E" w:rsidRPr="0019582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Accepted contributions will be presented in t</w:t>
      </w:r>
      <w:r w:rsidR="00666E78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he form of oral presentations. </w:t>
      </w:r>
      <w:r w:rsidR="0019582E" w:rsidRPr="0019582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Conference official languages are Slovak, Czech</w:t>
      </w:r>
      <w:r w:rsidR="00124BA2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, Polish</w:t>
      </w:r>
      <w:r w:rsidR="0019582E" w:rsidRPr="0019582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and English.</w:t>
      </w:r>
    </w:p>
    <w:p w14:paraId="419D2747" w14:textId="38B2AAA0" w:rsidR="00AA360B" w:rsidRPr="0019582E" w:rsidRDefault="00AA360B" w:rsidP="008D1C0A">
      <w:pPr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336DD96" w14:textId="5BA06DC2" w:rsidR="00C54827" w:rsidRDefault="0019582E" w:rsidP="00C54827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9582E">
        <w:rPr>
          <w:rFonts w:ascii="Times New Roman" w:hAnsi="Times New Roman" w:cs="Times New Roman"/>
          <w:b/>
          <w:sz w:val="28"/>
          <w:szCs w:val="28"/>
          <w:lang w:val="en-GB"/>
        </w:rPr>
        <w:t>Registration Fee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7"/>
        <w:gridCol w:w="1395"/>
        <w:gridCol w:w="1352"/>
      </w:tblGrid>
      <w:tr w:rsidR="00D12F31" w:rsidRPr="00D12F31" w14:paraId="24D5F3E2" w14:textId="77777777" w:rsidTr="00D12F3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679" w14:textId="77777777" w:rsidR="00D12F31" w:rsidRPr="00D12F31" w:rsidRDefault="00D12F31" w:rsidP="00D12F31">
            <w:pPr>
              <w:pStyle w:val="Normlnywebov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12F31">
              <w:rPr>
                <w:b/>
                <w:bCs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A5B" w14:textId="0EDB2223" w:rsidR="00D12F31" w:rsidRPr="00D12F31" w:rsidRDefault="00D12F31" w:rsidP="00D12F31">
            <w:pPr>
              <w:pStyle w:val="Normlnywebov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12F31">
              <w:rPr>
                <w:b/>
                <w:bCs/>
                <w:sz w:val="22"/>
                <w:szCs w:val="22"/>
                <w:lang w:val="en-GB"/>
              </w:rPr>
              <w:t xml:space="preserve">Fee </w:t>
            </w:r>
            <w:r>
              <w:rPr>
                <w:b/>
                <w:bCs/>
                <w:sz w:val="22"/>
                <w:szCs w:val="22"/>
                <w:lang w:val="en-GB"/>
              </w:rPr>
              <w:t>before</w:t>
            </w:r>
            <w:r w:rsidRPr="00D12F31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GB"/>
              </w:rPr>
              <w:t>1.7.</w:t>
            </w:r>
            <w:r w:rsidRPr="00D12F31">
              <w:rPr>
                <w:b/>
                <w:bCs/>
                <w:sz w:val="22"/>
                <w:szCs w:val="22"/>
                <w:lang w:val="en-GB"/>
              </w:rPr>
              <w:t xml:space="preserve"> 2026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C33" w14:textId="41E657CD" w:rsidR="00D12F31" w:rsidRPr="00D12F31" w:rsidRDefault="00D12F31" w:rsidP="00D12F31">
            <w:pPr>
              <w:pStyle w:val="Normlnywebov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12F31">
              <w:rPr>
                <w:b/>
                <w:bCs/>
                <w:sz w:val="22"/>
                <w:szCs w:val="22"/>
                <w:lang w:val="en-GB"/>
              </w:rPr>
              <w:t>Fee after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D12F31">
              <w:rPr>
                <w:b/>
                <w:bCs/>
                <w:sz w:val="22"/>
                <w:szCs w:val="22"/>
                <w:lang w:val="en-GB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.7</w:t>
            </w:r>
            <w:r w:rsidRPr="00D12F31">
              <w:rPr>
                <w:b/>
                <w:bCs/>
                <w:sz w:val="22"/>
                <w:szCs w:val="22"/>
                <w:lang w:val="en-GB"/>
              </w:rPr>
              <w:t xml:space="preserve"> 2026</w:t>
            </w:r>
          </w:p>
        </w:tc>
      </w:tr>
      <w:tr w:rsidR="00D12F31" w:rsidRPr="00D12F31" w14:paraId="58CF4F4D" w14:textId="77777777" w:rsidTr="00D12F3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965" w14:textId="1538D2CD" w:rsidR="00D12F31" w:rsidRPr="00D12F31" w:rsidRDefault="00D12F31" w:rsidP="00D12F31">
            <w:pPr>
              <w:pStyle w:val="Normlnywebov"/>
              <w:jc w:val="both"/>
              <w:rPr>
                <w:lang w:val="en-US"/>
              </w:rPr>
            </w:pPr>
            <w:r w:rsidRPr="00D12F31">
              <w:rPr>
                <w:lang w:val="en-US"/>
              </w:rPr>
              <w:t>Publication of a contribution with conference participation</w:t>
            </w:r>
            <w:r>
              <w:rPr>
                <w:lang w:val="en-US"/>
              </w:rPr>
              <w:t xml:space="preserve"> </w:t>
            </w:r>
            <w:r w:rsidRPr="00D12F31">
              <w:rPr>
                <w:lang w:val="en-US"/>
              </w:rPr>
              <w:t>(presentation or poster included in the official program)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ECC" w14:textId="77777777" w:rsidR="00D12F31" w:rsidRPr="00D12F31" w:rsidRDefault="00D12F31" w:rsidP="00D12F31">
            <w:pPr>
              <w:pStyle w:val="Normlnywebov"/>
              <w:jc w:val="center"/>
              <w:rPr>
                <w:lang w:val="en-GB"/>
              </w:rPr>
            </w:pPr>
            <w:r w:rsidRPr="00D12F31">
              <w:rPr>
                <w:lang w:val="en-GB"/>
              </w:rPr>
              <w:t>€470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930" w14:textId="77777777" w:rsidR="00D12F31" w:rsidRPr="00D12F31" w:rsidRDefault="00D12F31" w:rsidP="00D12F31">
            <w:pPr>
              <w:pStyle w:val="Normlnywebov"/>
              <w:jc w:val="center"/>
              <w:rPr>
                <w:lang w:val="en-GB"/>
              </w:rPr>
            </w:pPr>
            <w:r w:rsidRPr="00D12F31">
              <w:rPr>
                <w:lang w:val="en-GB"/>
              </w:rPr>
              <w:t>€520</w:t>
            </w:r>
          </w:p>
        </w:tc>
      </w:tr>
      <w:tr w:rsidR="00D12F31" w:rsidRPr="00D12F31" w14:paraId="091679DF" w14:textId="77777777" w:rsidTr="00D12F3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726" w14:textId="3FFBC60F" w:rsidR="00D12F31" w:rsidRPr="00D12F31" w:rsidRDefault="00D12F31" w:rsidP="00D12F31">
            <w:pPr>
              <w:pStyle w:val="Normlnywebov"/>
              <w:jc w:val="both"/>
              <w:rPr>
                <w:lang w:val="en-US"/>
              </w:rPr>
            </w:pPr>
            <w:r w:rsidRPr="00D12F31">
              <w:rPr>
                <w:lang w:val="en-US"/>
              </w:rPr>
              <w:t>Conference participation – accompanying person</w:t>
            </w:r>
            <w:r>
              <w:rPr>
                <w:lang w:val="en-US"/>
              </w:rPr>
              <w:t xml:space="preserve"> </w:t>
            </w:r>
            <w:r w:rsidRPr="00D12F31">
              <w:rPr>
                <w:lang w:val="en-US"/>
              </w:rPr>
              <w:t>(co-authors without presentation or other visitors)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F0A" w14:textId="77777777" w:rsidR="00D12F31" w:rsidRPr="00D12F31" w:rsidRDefault="00D12F31" w:rsidP="00D12F31">
            <w:pPr>
              <w:pStyle w:val="Normlnywebov"/>
              <w:jc w:val="center"/>
              <w:rPr>
                <w:lang w:val="en-GB"/>
              </w:rPr>
            </w:pPr>
            <w:r w:rsidRPr="00D12F31">
              <w:rPr>
                <w:lang w:val="en-GB"/>
              </w:rPr>
              <w:t>€300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259" w14:textId="77777777" w:rsidR="00D12F31" w:rsidRPr="00D12F31" w:rsidRDefault="00D12F31" w:rsidP="00D12F31">
            <w:pPr>
              <w:pStyle w:val="Normlnywebov"/>
              <w:jc w:val="center"/>
              <w:rPr>
                <w:lang w:val="en-GB"/>
              </w:rPr>
            </w:pPr>
            <w:r w:rsidRPr="00D12F31">
              <w:rPr>
                <w:lang w:val="en-GB"/>
              </w:rPr>
              <w:t>€350</w:t>
            </w:r>
          </w:p>
        </w:tc>
      </w:tr>
      <w:tr w:rsidR="00D12F31" w:rsidRPr="00D12F31" w14:paraId="791F7DB4" w14:textId="77777777" w:rsidTr="00D12F3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4F4" w14:textId="7575CC81" w:rsidR="00D12F31" w:rsidRPr="00D12F31" w:rsidRDefault="00D12F31" w:rsidP="00D12F31">
            <w:pPr>
              <w:pStyle w:val="Normlnywebov"/>
              <w:jc w:val="both"/>
              <w:rPr>
                <w:lang w:val="en-US"/>
              </w:rPr>
            </w:pPr>
            <w:r w:rsidRPr="00D12F31">
              <w:rPr>
                <w:lang w:val="en-US"/>
              </w:rPr>
              <w:t>Publication of a contribution without conference participation</w:t>
            </w:r>
            <w:r w:rsidR="00602898">
              <w:rPr>
                <w:lang w:val="en-US"/>
              </w:rPr>
              <w:t xml:space="preserve"> </w:t>
            </w:r>
            <w:r w:rsidRPr="00D12F31">
              <w:rPr>
                <w:lang w:val="en-US"/>
              </w:rPr>
              <w:t>(no presentation)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D2C" w14:textId="77777777" w:rsidR="00D12F31" w:rsidRPr="00D12F31" w:rsidRDefault="00D12F31" w:rsidP="00D12F31">
            <w:pPr>
              <w:pStyle w:val="Normlnywebov"/>
              <w:jc w:val="center"/>
              <w:rPr>
                <w:lang w:val="en-GB"/>
              </w:rPr>
            </w:pPr>
            <w:r w:rsidRPr="00D12F31">
              <w:rPr>
                <w:lang w:val="en-GB"/>
              </w:rPr>
              <w:t>€200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43B" w14:textId="77777777" w:rsidR="00D12F31" w:rsidRPr="00D12F31" w:rsidRDefault="00D12F31" w:rsidP="00D12F31">
            <w:pPr>
              <w:pStyle w:val="Normlnywebov"/>
              <w:jc w:val="center"/>
              <w:rPr>
                <w:lang w:val="en-GB"/>
              </w:rPr>
            </w:pPr>
            <w:r w:rsidRPr="00D12F31">
              <w:rPr>
                <w:lang w:val="en-GB"/>
              </w:rPr>
              <w:t>€250</w:t>
            </w:r>
          </w:p>
        </w:tc>
      </w:tr>
    </w:tbl>
    <w:p w14:paraId="0A307071" w14:textId="77777777" w:rsidR="00CB1BCC" w:rsidRDefault="00CB1BCC" w:rsidP="00CB1BCC">
      <w:pPr>
        <w:pStyle w:val="Normlnywebov"/>
        <w:spacing w:before="0" w:beforeAutospacing="0" w:after="0" w:afterAutospacing="0"/>
        <w:jc w:val="both"/>
      </w:pPr>
    </w:p>
    <w:p w14:paraId="5F6814DF" w14:textId="4FB5BD6A" w:rsidR="00CB1BCC" w:rsidRPr="00CB1BCC" w:rsidRDefault="00CB1BCC" w:rsidP="00CB1BCC">
      <w:pPr>
        <w:pStyle w:val="Normlnywebov"/>
        <w:spacing w:before="0" w:beforeAutospacing="0" w:after="0" w:afterAutospacing="0"/>
        <w:jc w:val="both"/>
      </w:pP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registration</w:t>
      </w:r>
      <w:proofErr w:type="spellEnd"/>
      <w:r w:rsidRPr="00CB1BCC">
        <w:t xml:space="preserve"> </w:t>
      </w:r>
      <w:proofErr w:type="spellStart"/>
      <w:r w:rsidRPr="00CB1BCC">
        <w:t>fee</w:t>
      </w:r>
      <w:proofErr w:type="spellEnd"/>
      <w:r w:rsidRPr="00CB1BCC">
        <w:t xml:space="preserve"> </w:t>
      </w:r>
      <w:proofErr w:type="spellStart"/>
      <w:r w:rsidRPr="00CB1BCC">
        <w:t>includes</w:t>
      </w:r>
      <w:proofErr w:type="spellEnd"/>
      <w:r w:rsidRPr="00CB1BCC">
        <w:t xml:space="preserve"> </w:t>
      </w:r>
      <w:proofErr w:type="spellStart"/>
      <w:r w:rsidRPr="00CB1BCC">
        <w:t>entry</w:t>
      </w:r>
      <w:proofErr w:type="spellEnd"/>
      <w:r w:rsidRPr="00CB1BCC">
        <w:t xml:space="preserve"> to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conference</w:t>
      </w:r>
      <w:proofErr w:type="spellEnd"/>
      <w:r w:rsidRPr="00CB1BCC">
        <w:t xml:space="preserve"> </w:t>
      </w:r>
      <w:proofErr w:type="spellStart"/>
      <w:r w:rsidRPr="00CB1BCC">
        <w:t>Trends</w:t>
      </w:r>
      <w:proofErr w:type="spellEnd"/>
      <w:r w:rsidRPr="00CB1BCC">
        <w:t xml:space="preserve"> and </w:t>
      </w:r>
      <w:proofErr w:type="spellStart"/>
      <w:r w:rsidRPr="00CB1BCC">
        <w:t>Innovative</w:t>
      </w:r>
      <w:proofErr w:type="spellEnd"/>
      <w:r w:rsidRPr="00CB1BCC">
        <w:t xml:space="preserve"> </w:t>
      </w:r>
      <w:proofErr w:type="spellStart"/>
      <w:r w:rsidRPr="00CB1BCC">
        <w:t>Approaches</w:t>
      </w:r>
      <w:proofErr w:type="spellEnd"/>
      <w:r w:rsidRPr="00CB1BCC">
        <w:t xml:space="preserve"> in Business </w:t>
      </w:r>
      <w:proofErr w:type="spellStart"/>
      <w:r w:rsidRPr="00CB1BCC">
        <w:t>Processes</w:t>
      </w:r>
      <w:proofErr w:type="spellEnd"/>
      <w:r w:rsidRPr="00CB1BCC">
        <w:t xml:space="preserve"> 2026, </w:t>
      </w:r>
      <w:proofErr w:type="spellStart"/>
      <w:r w:rsidRPr="00CB1BCC">
        <w:t>publication</w:t>
      </w:r>
      <w:proofErr w:type="spellEnd"/>
      <w:r w:rsidRPr="00CB1BCC">
        <w:t xml:space="preserve"> of a </w:t>
      </w:r>
      <w:proofErr w:type="spellStart"/>
      <w:r w:rsidRPr="00CB1BCC">
        <w:t>paper</w:t>
      </w:r>
      <w:proofErr w:type="spellEnd"/>
      <w:r w:rsidRPr="00CB1BCC">
        <w:t xml:space="preserve"> in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conference</w:t>
      </w:r>
      <w:proofErr w:type="spellEnd"/>
      <w:r w:rsidRPr="00CB1BCC">
        <w:t xml:space="preserve"> </w:t>
      </w:r>
      <w:proofErr w:type="spellStart"/>
      <w:r w:rsidRPr="00CB1BCC">
        <w:t>proceedings</w:t>
      </w:r>
      <w:proofErr w:type="spellEnd"/>
      <w:r w:rsidRPr="00CB1BCC">
        <w:t xml:space="preserve">, and </w:t>
      </w:r>
      <w:proofErr w:type="spellStart"/>
      <w:r w:rsidRPr="00CB1BCC">
        <w:t>refreshments</w:t>
      </w:r>
      <w:proofErr w:type="spellEnd"/>
      <w:r w:rsidRPr="00CB1BCC">
        <w:t xml:space="preserve"> </w:t>
      </w:r>
      <w:proofErr w:type="spellStart"/>
      <w:r w:rsidRPr="00CB1BCC">
        <w:t>throughout</w:t>
      </w:r>
      <w:proofErr w:type="spellEnd"/>
      <w:r w:rsidRPr="00CB1BCC">
        <w:t xml:space="preserve">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conference</w:t>
      </w:r>
      <w:proofErr w:type="spellEnd"/>
      <w:r w:rsidRPr="00CB1BCC">
        <w:t>.</w:t>
      </w:r>
    </w:p>
    <w:p w14:paraId="0DBA7DE5" w14:textId="7F5645DC" w:rsidR="00CB1BCC" w:rsidRPr="00CB1BCC" w:rsidRDefault="00CB1BCC" w:rsidP="00777914">
      <w:pPr>
        <w:pStyle w:val="Normlnywebov"/>
        <w:spacing w:before="0" w:beforeAutospacing="0" w:after="0" w:afterAutospacing="0"/>
        <w:jc w:val="both"/>
      </w:pP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conference</w:t>
      </w:r>
      <w:proofErr w:type="spellEnd"/>
      <w:r w:rsidRPr="00CB1BCC">
        <w:t xml:space="preserve"> </w:t>
      </w:r>
      <w:proofErr w:type="spellStart"/>
      <w:r w:rsidRPr="00CB1BCC">
        <w:t>fee</w:t>
      </w:r>
      <w:proofErr w:type="spellEnd"/>
      <w:r w:rsidRPr="00CB1BCC">
        <w:t xml:space="preserve"> </w:t>
      </w:r>
      <w:proofErr w:type="spellStart"/>
      <w:r w:rsidRPr="00CB1BCC">
        <w:t>also</w:t>
      </w:r>
      <w:proofErr w:type="spellEnd"/>
      <w:r w:rsidRPr="00CB1BCC">
        <w:t xml:space="preserve"> </w:t>
      </w:r>
      <w:proofErr w:type="spellStart"/>
      <w:r w:rsidRPr="00CB1BCC">
        <w:t>includes</w:t>
      </w:r>
      <w:proofErr w:type="spellEnd"/>
      <w:r w:rsidRPr="00CB1BCC">
        <w:t xml:space="preserve"> </w:t>
      </w:r>
      <w:proofErr w:type="spellStart"/>
      <w:r w:rsidRPr="00CB1BCC">
        <w:t>participation</w:t>
      </w:r>
      <w:proofErr w:type="spellEnd"/>
      <w:r w:rsidRPr="00CB1BCC">
        <w:t xml:space="preserve"> in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social</w:t>
      </w:r>
      <w:proofErr w:type="spellEnd"/>
      <w:r w:rsidRPr="00CB1BCC">
        <w:t xml:space="preserve"> program, </w:t>
      </w:r>
      <w:proofErr w:type="spellStart"/>
      <w:r w:rsidRPr="00CB1BCC">
        <w:t>which</w:t>
      </w:r>
      <w:proofErr w:type="spellEnd"/>
      <w:r w:rsidRPr="00CB1BCC">
        <w:t xml:space="preserve"> </w:t>
      </w:r>
      <w:proofErr w:type="spellStart"/>
      <w:r w:rsidRPr="00CB1BCC">
        <w:t>will</w:t>
      </w:r>
      <w:proofErr w:type="spellEnd"/>
      <w:r w:rsidRPr="00CB1BCC">
        <w:t xml:space="preserve"> </w:t>
      </w:r>
      <w:proofErr w:type="spellStart"/>
      <w:r w:rsidRPr="00CB1BCC">
        <w:t>include</w:t>
      </w:r>
      <w:proofErr w:type="spellEnd"/>
      <w:r w:rsidRPr="00CB1BCC">
        <w:t xml:space="preserve"> a </w:t>
      </w:r>
      <w:proofErr w:type="spellStart"/>
      <w:r w:rsidRPr="00CB1BCC">
        <w:t>guided</w:t>
      </w:r>
      <w:proofErr w:type="spellEnd"/>
      <w:r w:rsidRPr="00CB1BCC">
        <w:t xml:space="preserve"> </w:t>
      </w:r>
      <w:proofErr w:type="spellStart"/>
      <w:r w:rsidRPr="00CB1BCC">
        <w:t>tour</w:t>
      </w:r>
      <w:proofErr w:type="spellEnd"/>
      <w:r w:rsidRPr="00CB1BCC">
        <w:t xml:space="preserve"> of Orava </w:t>
      </w:r>
      <w:proofErr w:type="spellStart"/>
      <w:r w:rsidRPr="00CB1BCC">
        <w:t>Castle</w:t>
      </w:r>
      <w:proofErr w:type="spellEnd"/>
      <w:r w:rsidRPr="00CB1BCC">
        <w:t xml:space="preserve">, a </w:t>
      </w:r>
      <w:proofErr w:type="spellStart"/>
      <w:r w:rsidRPr="00CB1BCC">
        <w:t>boat</w:t>
      </w:r>
      <w:proofErr w:type="spellEnd"/>
      <w:r w:rsidRPr="00CB1BCC">
        <w:t xml:space="preserve"> trip on </w:t>
      </w:r>
      <w:proofErr w:type="spellStart"/>
      <w:r w:rsidRPr="00CB1BCC">
        <w:t>the</w:t>
      </w:r>
      <w:proofErr w:type="spellEnd"/>
      <w:r w:rsidRPr="00CB1BCC">
        <w:t xml:space="preserve"> Orava </w:t>
      </w:r>
      <w:proofErr w:type="spellStart"/>
      <w:r w:rsidRPr="00CB1BCC">
        <w:t>Reservoir</w:t>
      </w:r>
      <w:proofErr w:type="spellEnd"/>
      <w:r w:rsidRPr="00CB1BCC">
        <w:t xml:space="preserve">, and a </w:t>
      </w:r>
      <w:proofErr w:type="spellStart"/>
      <w:r w:rsidRPr="00CB1BCC">
        <w:t>visit</w:t>
      </w:r>
      <w:proofErr w:type="spellEnd"/>
      <w:r w:rsidRPr="00CB1BCC">
        <w:t xml:space="preserve"> to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Museum</w:t>
      </w:r>
      <w:proofErr w:type="spellEnd"/>
      <w:r w:rsidRPr="00CB1BCC">
        <w:t xml:space="preserve"> of </w:t>
      </w:r>
      <w:proofErr w:type="spellStart"/>
      <w:r w:rsidRPr="00CB1BCC">
        <w:t>the</w:t>
      </w:r>
      <w:proofErr w:type="spellEnd"/>
      <w:r w:rsidRPr="00CB1BCC">
        <w:t xml:space="preserve"> Orava </w:t>
      </w:r>
      <w:proofErr w:type="spellStart"/>
      <w:r w:rsidRPr="00CB1BCC">
        <w:t>Village</w:t>
      </w:r>
      <w:proofErr w:type="spellEnd"/>
      <w:r w:rsidRPr="00CB1BCC">
        <w:t xml:space="preserve">. </w:t>
      </w:r>
      <w:proofErr w:type="spellStart"/>
      <w:r w:rsidRPr="00CB1BCC">
        <w:t>Participants</w:t>
      </w:r>
      <w:proofErr w:type="spellEnd"/>
      <w:r w:rsidRPr="00CB1BCC">
        <w:t xml:space="preserve"> </w:t>
      </w:r>
      <w:proofErr w:type="spellStart"/>
      <w:r w:rsidRPr="00CB1BCC">
        <w:t>will</w:t>
      </w:r>
      <w:proofErr w:type="spellEnd"/>
      <w:r w:rsidRPr="00CB1BCC">
        <w:t xml:space="preserve"> </w:t>
      </w:r>
      <w:proofErr w:type="spellStart"/>
      <w:r w:rsidRPr="00CB1BCC">
        <w:t>also</w:t>
      </w:r>
      <w:proofErr w:type="spellEnd"/>
      <w:r w:rsidRPr="00CB1BCC">
        <w:t xml:space="preserve"> </w:t>
      </w:r>
      <w:proofErr w:type="spellStart"/>
      <w:r w:rsidRPr="00CB1BCC">
        <w:t>have</w:t>
      </w:r>
      <w:proofErr w:type="spellEnd"/>
      <w:r w:rsidRPr="00CB1BCC">
        <w:t xml:space="preserve">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opportunity</w:t>
      </w:r>
      <w:proofErr w:type="spellEnd"/>
      <w:r w:rsidRPr="00CB1BCC">
        <w:t xml:space="preserve"> to </w:t>
      </w:r>
      <w:proofErr w:type="spellStart"/>
      <w:r w:rsidRPr="00CB1BCC">
        <w:t>enjoy</w:t>
      </w:r>
      <w:proofErr w:type="spellEnd"/>
      <w:r w:rsidRPr="00CB1BCC">
        <w:t xml:space="preserve"> </w:t>
      </w:r>
      <w:proofErr w:type="spellStart"/>
      <w:r w:rsidRPr="00CB1BCC">
        <w:t>hiking</w:t>
      </w:r>
      <w:proofErr w:type="spellEnd"/>
      <w:r w:rsidRPr="00CB1BCC">
        <w:t xml:space="preserve"> in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area</w:t>
      </w:r>
      <w:proofErr w:type="spellEnd"/>
      <w:r w:rsidRPr="00CB1BCC">
        <w:t xml:space="preserve"> of </w:t>
      </w:r>
      <w:proofErr w:type="spellStart"/>
      <w:r w:rsidRPr="00CB1BCC">
        <w:t>the</w:t>
      </w:r>
      <w:proofErr w:type="spellEnd"/>
      <w:r w:rsidRPr="00CB1BCC">
        <w:t xml:space="preserve"> Western </w:t>
      </w:r>
      <w:proofErr w:type="spellStart"/>
      <w:r w:rsidRPr="00CB1BCC">
        <w:t>Tatras</w:t>
      </w:r>
      <w:proofErr w:type="spellEnd"/>
      <w:r w:rsidRPr="00CB1BCC">
        <w:t xml:space="preserve">, </w:t>
      </w:r>
      <w:proofErr w:type="spellStart"/>
      <w:r w:rsidRPr="00CB1BCC">
        <w:t>along</w:t>
      </w:r>
      <w:proofErr w:type="spellEnd"/>
      <w:r w:rsidRPr="00CB1BCC">
        <w:t xml:space="preserve"> </w:t>
      </w:r>
      <w:proofErr w:type="spellStart"/>
      <w:r w:rsidRPr="00CB1BCC">
        <w:t>with</w:t>
      </w:r>
      <w:proofErr w:type="spellEnd"/>
      <w:r w:rsidRPr="00CB1BCC">
        <w:t xml:space="preserve"> </w:t>
      </w:r>
      <w:proofErr w:type="spellStart"/>
      <w:r w:rsidRPr="00CB1BCC">
        <w:t>other</w:t>
      </w:r>
      <w:proofErr w:type="spellEnd"/>
      <w:r w:rsidRPr="00CB1BCC">
        <w:t xml:space="preserve"> </w:t>
      </w:r>
      <w:proofErr w:type="spellStart"/>
      <w:r w:rsidRPr="00CB1BCC">
        <w:t>activities</w:t>
      </w:r>
      <w:proofErr w:type="spellEnd"/>
      <w:r w:rsidRPr="00CB1BCC">
        <w:t xml:space="preserve"> </w:t>
      </w:r>
      <w:proofErr w:type="spellStart"/>
      <w:r w:rsidRPr="00CB1BCC">
        <w:t>associated</w:t>
      </w:r>
      <w:proofErr w:type="spellEnd"/>
      <w:r w:rsidRPr="00CB1BCC">
        <w:t xml:space="preserve"> </w:t>
      </w:r>
      <w:proofErr w:type="spellStart"/>
      <w:r w:rsidRPr="00CB1BCC">
        <w:t>with</w:t>
      </w:r>
      <w:proofErr w:type="spellEnd"/>
      <w:r w:rsidRPr="00CB1BCC">
        <w:t xml:space="preserve"> </w:t>
      </w:r>
      <w:proofErr w:type="spellStart"/>
      <w:r w:rsidRPr="00CB1BCC">
        <w:t>the</w:t>
      </w:r>
      <w:proofErr w:type="spellEnd"/>
      <w:r w:rsidRPr="00CB1BCC">
        <w:t xml:space="preserve"> </w:t>
      </w:r>
      <w:proofErr w:type="spellStart"/>
      <w:r w:rsidRPr="00CB1BCC">
        <w:t>conference</w:t>
      </w:r>
      <w:proofErr w:type="spellEnd"/>
      <w:r w:rsidRPr="00CB1BCC">
        <w:t xml:space="preserve"> program.</w:t>
      </w:r>
    </w:p>
    <w:p w14:paraId="31034E37" w14:textId="77777777" w:rsidR="00CB1BCC" w:rsidRDefault="00CB1BCC" w:rsidP="00777914">
      <w:pPr>
        <w:pStyle w:val="Normlnywebov"/>
        <w:spacing w:before="0" w:beforeAutospacing="0" w:after="0" w:afterAutospacing="0"/>
        <w:jc w:val="both"/>
      </w:pPr>
    </w:p>
    <w:p w14:paraId="18B624D4" w14:textId="467C7E3A" w:rsidR="00013821" w:rsidRDefault="00013821" w:rsidP="00777914">
      <w:pPr>
        <w:pStyle w:val="Normlnywebov"/>
        <w:spacing w:before="0" w:beforeAutospacing="0" w:after="0" w:afterAutospacing="0"/>
        <w:jc w:val="both"/>
      </w:pPr>
      <w:proofErr w:type="spellStart"/>
      <w:r>
        <w:t>Accommodation</w:t>
      </w:r>
      <w:proofErr w:type="spellEnd"/>
      <w:r>
        <w:t xml:space="preserve"> of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>.</w:t>
      </w:r>
    </w:p>
    <w:p w14:paraId="2C8BF3AF" w14:textId="77777777" w:rsidR="00013821" w:rsidRDefault="00013821" w:rsidP="00777914">
      <w:pPr>
        <w:pStyle w:val="Normlnywebov"/>
        <w:spacing w:before="0" w:beforeAutospacing="0" w:after="0" w:afterAutospacing="0"/>
        <w:jc w:val="both"/>
      </w:pPr>
    </w:p>
    <w:p w14:paraId="63E3422F" w14:textId="5C692C1D" w:rsidR="00013821" w:rsidRPr="00777914" w:rsidRDefault="00013821" w:rsidP="00777914">
      <w:pPr>
        <w:pStyle w:val="Normlnywebov"/>
        <w:spacing w:before="0" w:beforeAutospacing="0" w:after="0" w:afterAutospacing="0"/>
        <w:jc w:val="both"/>
        <w:rPr>
          <w:lang w:val="en-GB"/>
        </w:rPr>
      </w:pPr>
      <w:proofErr w:type="spellStart"/>
      <w:r>
        <w:t>Cancellations</w:t>
      </w:r>
      <w:proofErr w:type="spellEnd"/>
      <w:r>
        <w:t xml:space="preserve"> are </w:t>
      </w:r>
      <w:proofErr w:type="spellStart"/>
      <w:r>
        <w:t>non-refundable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a </w:t>
      </w:r>
      <w:proofErr w:type="spellStart"/>
      <w:r>
        <w:t>substitute</w:t>
      </w:r>
      <w:proofErr w:type="spellEnd"/>
      <w:r>
        <w:t xml:space="preserve"> participant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>.</w:t>
      </w:r>
    </w:p>
    <w:p w14:paraId="10A2048B" w14:textId="1F11ACB7" w:rsidR="00777914" w:rsidRPr="00602898" w:rsidRDefault="00777914" w:rsidP="00777914">
      <w:pPr>
        <w:spacing w:before="100" w:beforeAutospacing="1" w:after="100" w:afterAutospacing="1" w:line="240" w:lineRule="auto"/>
        <w:jc w:val="left"/>
      </w:pPr>
      <w:proofErr w:type="spellStart"/>
      <w:r w:rsidRPr="0060289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Payments</w:t>
      </w:r>
      <w:proofErr w:type="spellEnd"/>
      <w:r w:rsidR="00602898">
        <w:br/>
      </w:r>
      <w:r>
        <w:br/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All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payments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have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be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done by bank transfer to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following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account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br/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Beneficiary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Technická univerzita v Košiciach, Strojnícka fakulta, </w:t>
      </w:r>
      <w:proofErr w:type="spellStart"/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KPaDI</w:t>
      </w:r>
      <w:proofErr w:type="spellEnd"/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Letná 9, 042 00 Košice, Slovensko</w:t>
      </w:r>
      <w:r>
        <w:br/>
      </w:r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Business ID: </w:t>
      </w:r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00397610</w:t>
      </w:r>
      <w:r>
        <w:br/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Tax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ID: </w:t>
      </w:r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2020486710</w:t>
      </w:r>
      <w:r>
        <w:br/>
      </w:r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Bank: </w:t>
      </w:r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Štátna pokladnica, Radlinského 32, P.O.BOX 13, 810 05 Bratislava 15, Slovensko</w:t>
      </w:r>
      <w:r>
        <w:br/>
      </w:r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SWIFT (BIC): </w:t>
      </w:r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SPSRSKBAXXX</w:t>
      </w:r>
      <w:r>
        <w:br/>
      </w:r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IBAN: </w:t>
      </w:r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SK41 8180 0000 0070 0015 1492</w:t>
      </w:r>
      <w:r>
        <w:br/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Variable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symbol: </w:t>
      </w:r>
      <w:r w:rsidR="00DE40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142025</w:t>
      </w:r>
      <w:r>
        <w:br/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Constant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symbol: </w:t>
      </w:r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0308</w:t>
      </w:r>
      <w:r>
        <w:br/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Message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>beneficiary</w:t>
      </w:r>
      <w:proofErr w:type="spellEnd"/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2503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"</w:t>
      </w:r>
      <w:proofErr w:type="spellStart"/>
      <w:r w:rsidR="002503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Name</w:t>
      </w:r>
      <w:proofErr w:type="spellEnd"/>
      <w:r w:rsidR="002503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="002503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Surname</w:t>
      </w:r>
      <w:proofErr w:type="spellEnd"/>
      <w:r w:rsidR="002503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="002503B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Organization</w:t>
      </w:r>
      <w:proofErr w:type="spellEnd"/>
      <w:r w:rsidRPr="7929E7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"</w:t>
      </w:r>
      <w:r w:rsidRPr="7929E7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93DBDAA" w14:textId="2259DC12" w:rsidR="00777914" w:rsidRPr="00961DB4" w:rsidRDefault="00777914" w:rsidP="0096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bank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fees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international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payments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borne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payer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Each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participant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will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receive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an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invoice</w:t>
      </w:r>
      <w:proofErr w:type="spellEnd"/>
      <w:r w:rsidRPr="00C25AE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57F73C5" w14:textId="77777777" w:rsidR="008D1C0A" w:rsidRDefault="00C57B7F" w:rsidP="00C57B7F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57B7F">
        <w:rPr>
          <w:rFonts w:ascii="Times New Roman" w:hAnsi="Times New Roman" w:cs="Times New Roman"/>
          <w:b/>
          <w:sz w:val="28"/>
          <w:szCs w:val="28"/>
          <w:lang w:val="en-GB"/>
        </w:rPr>
        <w:t>Accom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m</w:t>
      </w:r>
      <w:r w:rsidRPr="00C57B7F">
        <w:rPr>
          <w:rFonts w:ascii="Times New Roman" w:hAnsi="Times New Roman" w:cs="Times New Roman"/>
          <w:b/>
          <w:sz w:val="28"/>
          <w:szCs w:val="28"/>
          <w:lang w:val="en-GB"/>
        </w:rPr>
        <w:t>odation</w:t>
      </w:r>
    </w:p>
    <w:p w14:paraId="358949FF" w14:textId="7A5CC52A" w:rsidR="00C57B7F" w:rsidRDefault="00C57B7F" w:rsidP="00C57B7F">
      <w:pPr>
        <w:pStyle w:val="Normlnywebov"/>
        <w:spacing w:before="0" w:beforeAutospacing="0" w:after="0" w:afterAutospacing="0"/>
        <w:jc w:val="both"/>
        <w:rPr>
          <w:bCs/>
        </w:rPr>
      </w:pPr>
      <w:r w:rsidRPr="00C57B7F">
        <w:rPr>
          <w:bCs/>
          <w:lang w:val="en-GB"/>
        </w:rPr>
        <w:t>Each participant can gain in</w:t>
      </w:r>
      <w:r>
        <w:rPr>
          <w:bCs/>
          <w:lang w:val="en-GB"/>
        </w:rPr>
        <w:t xml:space="preserve">formation through </w:t>
      </w:r>
      <w:r w:rsidRPr="00C57B7F">
        <w:rPr>
          <w:b/>
          <w:bCs/>
          <w:lang w:val="en-GB"/>
        </w:rPr>
        <w:t>tiabp@tuke.sk</w:t>
      </w:r>
      <w:r w:rsidRPr="00C57B7F">
        <w:rPr>
          <w:bCs/>
          <w:lang w:val="en-GB"/>
        </w:rPr>
        <w:t xml:space="preserve"> or Conference Se</w:t>
      </w:r>
      <w:r>
        <w:rPr>
          <w:bCs/>
          <w:lang w:val="en-GB"/>
        </w:rPr>
        <w:t>cretariat phone (</w:t>
      </w:r>
      <w:r>
        <w:rPr>
          <w:bCs/>
        </w:rPr>
        <w:t xml:space="preserve">+421 55 602 </w:t>
      </w:r>
      <w:proofErr w:type="gramStart"/>
      <w:r w:rsidR="00602898" w:rsidRPr="00602898">
        <w:rPr>
          <w:bCs/>
        </w:rPr>
        <w:t xml:space="preserve">2196 </w:t>
      </w:r>
      <w:r>
        <w:rPr>
          <w:bCs/>
        </w:rPr>
        <w:t>)</w:t>
      </w:r>
      <w:proofErr w:type="gramEnd"/>
      <w:r>
        <w:rPr>
          <w:bCs/>
        </w:rPr>
        <w:t>.</w:t>
      </w:r>
    </w:p>
    <w:p w14:paraId="07D0B0AE" w14:textId="3A1FA8BB" w:rsidR="00D12F31" w:rsidRPr="00D12F31" w:rsidRDefault="00961DB4" w:rsidP="00C268FF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1DB4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lastRenderedPageBreak/>
        <w:t>We provide accommodation for conference participants and accompanying persons on</w:t>
      </w:r>
      <w:r w:rsidR="0014560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7D303D" w:rsidRPr="007D303D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September 2</w:t>
      </w:r>
      <w:r w:rsidR="00BF5D9F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7D303D" w:rsidRPr="007D30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th – </w:t>
      </w:r>
      <w:proofErr w:type="spellStart"/>
      <w:r w:rsidR="007D303D" w:rsidRPr="007D303D">
        <w:rPr>
          <w:rFonts w:ascii="Times New Roman" w:eastAsia="Times New Roman" w:hAnsi="Times New Roman" w:cs="Times New Roman"/>
          <w:sz w:val="24"/>
          <w:szCs w:val="24"/>
          <w:lang w:eastAsia="sk-SK"/>
        </w:rPr>
        <w:t>October</w:t>
      </w:r>
      <w:proofErr w:type="spellEnd"/>
      <w:r w:rsidR="007D303D" w:rsidRPr="007D30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1st, </w:t>
      </w:r>
      <w:proofErr w:type="gramStart"/>
      <w:r w:rsidR="007D303D" w:rsidRPr="007D303D">
        <w:rPr>
          <w:rFonts w:ascii="Times New Roman" w:eastAsia="Times New Roman" w:hAnsi="Times New Roman" w:cs="Times New Roman"/>
          <w:sz w:val="24"/>
          <w:szCs w:val="24"/>
          <w:lang w:eastAsia="sk-SK"/>
        </w:rPr>
        <w:t>2026</w:t>
      </w:r>
      <w:proofErr w:type="gramEnd"/>
      <w:r w:rsidR="007D30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61DB4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in the </w:t>
      </w:r>
      <w:proofErr w:type="spellStart"/>
      <w:r w:rsidR="0014560F" w:rsidRPr="0014560F">
        <w:rPr>
          <w:rFonts w:ascii="Times New Roman" w:eastAsia="Times New Roman" w:hAnsi="Times New Roman" w:cs="Times New Roman"/>
          <w:sz w:val="24"/>
          <w:szCs w:val="24"/>
          <w:lang w:eastAsia="sk-SK"/>
        </w:rPr>
        <w:t>Garden</w:t>
      </w:r>
      <w:proofErr w:type="spellEnd"/>
      <w:r w:rsidR="0014560F" w:rsidRPr="0014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Hotel &amp; </w:t>
      </w:r>
      <w:proofErr w:type="spellStart"/>
      <w:r w:rsidR="0014560F" w:rsidRPr="0014560F">
        <w:rPr>
          <w:rFonts w:ascii="Times New Roman" w:eastAsia="Times New Roman" w:hAnsi="Times New Roman" w:cs="Times New Roman"/>
          <w:sz w:val="24"/>
          <w:szCs w:val="24"/>
          <w:lang w:eastAsia="sk-SK"/>
        </w:rPr>
        <w:t>Resort</w:t>
      </w:r>
      <w:proofErr w:type="spellEnd"/>
      <w:r w:rsidR="001456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14560F" w:rsidRPr="0014560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Oravský</w:t>
      </w:r>
      <w:proofErr w:type="spellEnd"/>
      <w:r w:rsidR="0014560F" w:rsidRPr="0014560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="0014560F" w:rsidRPr="0014560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Háj</w:t>
      </w:r>
      <w:proofErr w:type="spellEnd"/>
      <w:r w:rsidR="0014560F" w:rsidRPr="0014560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, </w:t>
      </w:r>
      <w:proofErr w:type="spellStart"/>
      <w:r w:rsidR="0014560F" w:rsidRPr="0014560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Brezovica</w:t>
      </w:r>
      <w:proofErr w:type="spellEnd"/>
      <w:r w:rsidR="0014560F" w:rsidRPr="0014560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, Slovakia</w:t>
      </w:r>
      <w:r w:rsidRPr="00961DB4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, where the conference will be held.</w:t>
      </w:r>
    </w:p>
    <w:p w14:paraId="17CE7E1A" w14:textId="6C5C59BB" w:rsidR="00C57B7F" w:rsidRDefault="00C268FF" w:rsidP="00C268FF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268FF">
        <w:rPr>
          <w:rFonts w:ascii="Times New Roman" w:hAnsi="Times New Roman" w:cs="Times New Roman"/>
          <w:b/>
          <w:sz w:val="28"/>
          <w:szCs w:val="28"/>
          <w:lang w:val="en-GB"/>
        </w:rPr>
        <w:t>Contact</w:t>
      </w:r>
    </w:p>
    <w:p w14:paraId="67C86A3C" w14:textId="77777777" w:rsidR="00026AE0" w:rsidRPr="00026AE0" w:rsidRDefault="00026AE0" w:rsidP="00026AE0">
      <w:pPr>
        <w:pStyle w:val="Normlnywebov"/>
        <w:spacing w:before="0" w:beforeAutospacing="0" w:after="0" w:afterAutospacing="0"/>
        <w:jc w:val="both"/>
        <w:rPr>
          <w:b/>
          <w:lang w:val="en-GB"/>
        </w:rPr>
      </w:pPr>
      <w:r w:rsidRPr="00026AE0">
        <w:rPr>
          <w:b/>
          <w:lang w:val="en-GB"/>
        </w:rPr>
        <w:t xml:space="preserve">Conference </w:t>
      </w:r>
      <w:r>
        <w:rPr>
          <w:b/>
          <w:lang w:val="en-GB"/>
        </w:rPr>
        <w:t>W</w:t>
      </w:r>
      <w:r w:rsidRPr="00026AE0">
        <w:rPr>
          <w:b/>
          <w:lang w:val="en-GB"/>
        </w:rPr>
        <w:t>ebsite</w:t>
      </w:r>
    </w:p>
    <w:p w14:paraId="0EA061E2" w14:textId="2C6E8419" w:rsidR="00026AE0" w:rsidRDefault="00980AB7" w:rsidP="00026AE0">
      <w:pPr>
        <w:pStyle w:val="Normlnywebov"/>
        <w:spacing w:before="0" w:beforeAutospacing="0" w:after="0" w:afterAutospacing="0"/>
        <w:jc w:val="both"/>
        <w:rPr>
          <w:lang w:val="en-GB"/>
        </w:rPr>
      </w:pPr>
      <w:hyperlink r:id="rId21" w:history="1">
        <w:r w:rsidRPr="008F699E">
          <w:rPr>
            <w:rStyle w:val="Hypertextovprepojenie"/>
            <w:lang w:val="en-GB"/>
          </w:rPr>
          <w:t>https://www.tiabp.sk/</w:t>
        </w:r>
      </w:hyperlink>
    </w:p>
    <w:p w14:paraId="39D7C5A9" w14:textId="77777777" w:rsidR="00026AE0" w:rsidRDefault="00026AE0" w:rsidP="00C268FF">
      <w:pPr>
        <w:pStyle w:val="Normlnywebov"/>
        <w:spacing w:before="0" w:beforeAutospacing="0" w:after="0" w:afterAutospacing="0"/>
        <w:jc w:val="both"/>
        <w:rPr>
          <w:b/>
          <w:lang w:val="en-GB"/>
        </w:rPr>
      </w:pPr>
    </w:p>
    <w:p w14:paraId="25C6C4D4" w14:textId="77777777" w:rsidR="00C268FF" w:rsidRPr="00C268FF" w:rsidRDefault="00C268FF" w:rsidP="00C268FF">
      <w:pPr>
        <w:pStyle w:val="Normlnywebov"/>
        <w:spacing w:before="0" w:beforeAutospacing="0" w:after="0" w:afterAutospacing="0"/>
        <w:jc w:val="both"/>
        <w:rPr>
          <w:b/>
          <w:lang w:val="en-GB"/>
        </w:rPr>
      </w:pPr>
      <w:r w:rsidRPr="00C268FF">
        <w:rPr>
          <w:b/>
          <w:lang w:val="en-GB"/>
        </w:rPr>
        <w:t>Conference Secretariat</w:t>
      </w:r>
    </w:p>
    <w:p w14:paraId="5579CA16" w14:textId="77777777" w:rsidR="00C268FF" w:rsidRPr="00C268FF" w:rsidRDefault="00C268FF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 w:rsidRPr="00C268FF">
        <w:rPr>
          <w:lang w:val="en-GB"/>
        </w:rPr>
        <w:t>Technical University of Kosice</w:t>
      </w:r>
    </w:p>
    <w:p w14:paraId="3C4A9C5D" w14:textId="77777777" w:rsidR="00C268FF" w:rsidRPr="00C268FF" w:rsidRDefault="00C268FF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 w:rsidRPr="00C268FF">
        <w:rPr>
          <w:lang w:val="en-GB"/>
        </w:rPr>
        <w:t>Faculty of Mechanical Engineering</w:t>
      </w:r>
    </w:p>
    <w:p w14:paraId="155D649E" w14:textId="517B827A" w:rsidR="00C268FF" w:rsidRPr="00C268FF" w:rsidRDefault="008E060B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hyperlink r:id="rId22" w:history="1">
        <w:r>
          <w:rPr>
            <w:lang w:val="en-GB"/>
          </w:rPr>
          <w:t>Department</w:t>
        </w:r>
      </w:hyperlink>
      <w:r>
        <w:rPr>
          <w:lang w:val="en-GB"/>
        </w:rPr>
        <w:t xml:space="preserve"> of Industrial and Digital </w:t>
      </w:r>
      <w:r w:rsidR="00602898">
        <w:rPr>
          <w:lang w:val="en-GB"/>
        </w:rPr>
        <w:t>Engineering</w:t>
      </w:r>
    </w:p>
    <w:p w14:paraId="3AE9CA28" w14:textId="133E0275" w:rsidR="00C268FF" w:rsidRPr="00C268FF" w:rsidRDefault="00602898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 xml:space="preserve">doc. </w:t>
      </w:r>
      <w:r w:rsidR="00C268FF" w:rsidRPr="00C268FF">
        <w:rPr>
          <w:lang w:val="en-GB"/>
        </w:rPr>
        <w:t xml:space="preserve">Ing. </w:t>
      </w:r>
      <w:r w:rsidR="00D8666D">
        <w:rPr>
          <w:lang w:val="en-GB"/>
        </w:rPr>
        <w:t>Peter Malega</w:t>
      </w:r>
      <w:r w:rsidR="00C268FF" w:rsidRPr="00C268FF">
        <w:rPr>
          <w:lang w:val="en-GB"/>
        </w:rPr>
        <w:t>, PhD.</w:t>
      </w:r>
    </w:p>
    <w:p w14:paraId="35FD2252" w14:textId="77777777" w:rsidR="00C268FF" w:rsidRPr="00C268FF" w:rsidRDefault="00C268FF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 w:rsidRPr="00C268FF">
        <w:rPr>
          <w:lang w:val="en-GB"/>
        </w:rPr>
        <w:t xml:space="preserve">Park </w:t>
      </w:r>
      <w:proofErr w:type="spellStart"/>
      <w:r w:rsidRPr="00C268FF">
        <w:rPr>
          <w:lang w:val="en-GB"/>
        </w:rPr>
        <w:t>Komenskeho</w:t>
      </w:r>
      <w:proofErr w:type="spellEnd"/>
      <w:r w:rsidRPr="00C268FF">
        <w:rPr>
          <w:lang w:val="en-GB"/>
        </w:rPr>
        <w:t xml:space="preserve"> 9, 042 00 Košice</w:t>
      </w:r>
    </w:p>
    <w:p w14:paraId="4B1A69B2" w14:textId="77777777" w:rsidR="00C268FF" w:rsidRPr="00C268FF" w:rsidRDefault="00C268FF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 w:rsidRPr="00C268FF">
        <w:rPr>
          <w:lang w:val="en-GB"/>
        </w:rPr>
        <w:t>Slovakia</w:t>
      </w:r>
    </w:p>
    <w:p w14:paraId="4F55BD8F" w14:textId="7ACF09EE" w:rsidR="00C268FF" w:rsidRPr="00C268FF" w:rsidRDefault="00835F2E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>Phone: +421 55</w:t>
      </w:r>
      <w:r w:rsidR="008E060B">
        <w:rPr>
          <w:lang w:val="en-GB"/>
        </w:rPr>
        <w:t xml:space="preserve"> 602 32</w:t>
      </w:r>
      <w:r w:rsidR="00D8666D">
        <w:rPr>
          <w:lang w:val="en-GB"/>
        </w:rPr>
        <w:t>36</w:t>
      </w:r>
    </w:p>
    <w:p w14:paraId="2756065F" w14:textId="7E53A6EF" w:rsidR="00C268FF" w:rsidRDefault="00C268FF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 w:rsidRPr="00C268FF">
        <w:rPr>
          <w:lang w:val="en-GB"/>
        </w:rPr>
        <w:t xml:space="preserve">E-mail: </w:t>
      </w:r>
      <w:hyperlink r:id="rId23" w:history="1">
        <w:r w:rsidR="00D12F31" w:rsidRPr="00E60ABB">
          <w:rPr>
            <w:rStyle w:val="Hypertextovprepojenie"/>
            <w:lang w:val="en-GB"/>
          </w:rPr>
          <w:t>tiabp@tuke.sk</w:t>
        </w:r>
      </w:hyperlink>
    </w:p>
    <w:p w14:paraId="378296EA" w14:textId="77777777" w:rsidR="00D12F31" w:rsidRDefault="00D12F31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</w:p>
    <w:p w14:paraId="25C1A1DA" w14:textId="616EFBB0" w:rsidR="00D12F31" w:rsidRPr="00BF5D9F" w:rsidRDefault="00D12F31" w:rsidP="00C268FF">
      <w:pPr>
        <w:pStyle w:val="Normlnywebov"/>
        <w:spacing w:before="0" w:beforeAutospacing="0" w:after="0" w:afterAutospacing="0"/>
        <w:jc w:val="both"/>
        <w:rPr>
          <w:b/>
          <w:bCs/>
          <w:sz w:val="28"/>
          <w:szCs w:val="28"/>
          <w:lang w:val="en-GB"/>
        </w:rPr>
      </w:pPr>
      <w:r w:rsidRPr="00BF5D9F">
        <w:rPr>
          <w:b/>
          <w:bCs/>
          <w:sz w:val="28"/>
          <w:szCs w:val="28"/>
          <w:lang w:val="en-GB"/>
        </w:rPr>
        <w:t>Conference partners:</w:t>
      </w:r>
    </w:p>
    <w:p w14:paraId="0479D09C" w14:textId="1712C190" w:rsidR="00D12F31" w:rsidRPr="00C268FF" w:rsidRDefault="00BF5D9F" w:rsidP="00C268FF">
      <w:pPr>
        <w:pStyle w:val="Normlnywebov"/>
        <w:spacing w:before="0" w:beforeAutospacing="0" w:after="0" w:afterAutospacing="0"/>
        <w:jc w:val="both"/>
        <w:rPr>
          <w:lang w:val="en-GB"/>
        </w:rPr>
      </w:pPr>
      <w:r w:rsidRPr="00BF5D9F">
        <w:rPr>
          <w:noProof/>
          <w:lang w:val="en-GB"/>
        </w:rPr>
        <w:drawing>
          <wp:inline distT="0" distB="0" distL="0" distR="0" wp14:anchorId="459873A0" wp14:editId="6FA9F855">
            <wp:extent cx="5951613" cy="4791075"/>
            <wp:effectExtent l="0" t="0" r="0" b="0"/>
            <wp:docPr id="1839416071" name="Obrázok 1" descr="Obrázok, na ktorom je text, logo, snímka obrazovky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16071" name="Obrázok 1" descr="Obrázok, na ktorom je text, logo, snímka obrazovky, písmo&#10;&#10;Obsah vygenerovaný pomocou AI môže byť nesprávny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55619" cy="47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F31" w:rsidRPr="00C268FF" w:rsidSect="00AA360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6331" w14:textId="77777777" w:rsidR="008A378D" w:rsidRDefault="008A378D" w:rsidP="00666E78">
      <w:pPr>
        <w:spacing w:after="0" w:line="240" w:lineRule="auto"/>
      </w:pPr>
      <w:r>
        <w:separator/>
      </w:r>
    </w:p>
  </w:endnote>
  <w:endnote w:type="continuationSeparator" w:id="0">
    <w:p w14:paraId="77B90826" w14:textId="77777777" w:rsidR="008A378D" w:rsidRDefault="008A378D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E190" w14:textId="4C60EE99" w:rsidR="00666E78" w:rsidRPr="008E060B" w:rsidRDefault="008E060B">
    <w:pPr>
      <w:pStyle w:val="Pta"/>
      <w:rPr>
        <w:rFonts w:ascii="Times New Roman" w:hAnsi="Times New Roman" w:cs="Times New Roman"/>
        <w:sz w:val="24"/>
        <w:szCs w:val="24"/>
      </w:rPr>
    </w:pPr>
    <w:r w:rsidRPr="008E060B">
      <w:rPr>
        <w:rFonts w:ascii="Times New Roman" w:hAnsi="Times New Roman" w:cs="Times New Roman"/>
        <w:b/>
        <w:sz w:val="24"/>
        <w:szCs w:val="24"/>
      </w:rPr>
      <w:t>https://www.tiabp</w:t>
    </w:r>
    <w:r w:rsidR="00666E78" w:rsidRPr="008E060B">
      <w:rPr>
        <w:rFonts w:ascii="Times New Roman" w:hAnsi="Times New Roman" w:cs="Times New Roman"/>
        <w:b/>
        <w:sz w:val="24"/>
        <w:szCs w:val="24"/>
      </w:rPr>
      <w:t>.sk/</w:t>
    </w:r>
    <w:r w:rsidR="00666E78" w:rsidRPr="008E060B">
      <w:rPr>
        <w:rFonts w:ascii="Times New Roman" w:hAnsi="Times New Roman" w:cs="Times New Roman"/>
        <w:sz w:val="24"/>
        <w:szCs w:val="24"/>
      </w:rPr>
      <w:tab/>
    </w:r>
    <w:r w:rsidR="00666E78" w:rsidRPr="008E060B">
      <w:rPr>
        <w:rFonts w:ascii="Times New Roman" w:hAnsi="Times New Roman" w:cs="Times New Roman"/>
        <w:sz w:val="24"/>
        <w:szCs w:val="24"/>
      </w:rPr>
      <w:tab/>
    </w:r>
    <w:r w:rsidR="00666E78" w:rsidRPr="008E060B">
      <w:rPr>
        <w:rFonts w:ascii="Times New Roman" w:hAnsi="Times New Roman" w:cs="Times New Roman"/>
        <w:b/>
        <w:bCs/>
        <w:sz w:val="24"/>
        <w:szCs w:val="24"/>
        <w:lang w:val="en-GB"/>
      </w:rPr>
      <w:t>tiabp@tuke.sk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9681" w14:textId="77777777" w:rsidR="008A378D" w:rsidRDefault="008A378D" w:rsidP="00666E78">
      <w:pPr>
        <w:spacing w:after="0" w:line="240" w:lineRule="auto"/>
      </w:pPr>
      <w:r>
        <w:separator/>
      </w:r>
    </w:p>
  </w:footnote>
  <w:footnote w:type="continuationSeparator" w:id="0">
    <w:p w14:paraId="2E81AECF" w14:textId="77777777" w:rsidR="008A378D" w:rsidRDefault="008A378D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7A67" w14:textId="50337213" w:rsidR="00071204" w:rsidRPr="00071204" w:rsidRDefault="00BC6CB5" w:rsidP="00071204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TIABP 20</w:t>
    </w:r>
    <w:r w:rsidR="001156F9">
      <w:rPr>
        <w:rFonts w:ascii="Times New Roman" w:hAnsi="Times New Roman" w:cs="Times New Roman"/>
        <w:b/>
        <w:sz w:val="24"/>
        <w:szCs w:val="24"/>
      </w:rPr>
      <w:t>2</w:t>
    </w:r>
    <w:r w:rsidR="00696652">
      <w:rPr>
        <w:rFonts w:ascii="Times New Roman" w:hAnsi="Times New Roman" w:cs="Times New Roman"/>
        <w:b/>
        <w:sz w:val="24"/>
        <w:szCs w:val="24"/>
      </w:rPr>
      <w:t>6</w:t>
    </w:r>
    <w:r w:rsidR="00666E78" w:rsidRPr="000E3316">
      <w:rPr>
        <w:b/>
      </w:rPr>
      <w:t xml:space="preserve">           </w:t>
    </w:r>
    <w:r w:rsidR="007D303D" w:rsidRPr="007D303D">
      <w:rPr>
        <w:rFonts w:ascii="Times New Roman" w:hAnsi="Times New Roman" w:cs="Times New Roman"/>
        <w:b/>
        <w:sz w:val="24"/>
        <w:szCs w:val="24"/>
      </w:rPr>
      <w:t>September 2</w:t>
    </w:r>
    <w:r w:rsidR="0011623D">
      <w:rPr>
        <w:rFonts w:ascii="Times New Roman" w:hAnsi="Times New Roman" w:cs="Times New Roman"/>
        <w:b/>
        <w:sz w:val="24"/>
        <w:szCs w:val="24"/>
      </w:rPr>
      <w:t>9</w:t>
    </w:r>
    <w:r w:rsidR="007D303D" w:rsidRPr="007D303D">
      <w:rPr>
        <w:rFonts w:ascii="Times New Roman" w:hAnsi="Times New Roman" w:cs="Times New Roman"/>
        <w:b/>
        <w:sz w:val="24"/>
        <w:szCs w:val="24"/>
      </w:rPr>
      <w:t xml:space="preserve">th – </w:t>
    </w:r>
    <w:proofErr w:type="spellStart"/>
    <w:r w:rsidR="007D303D" w:rsidRPr="007D303D">
      <w:rPr>
        <w:rFonts w:ascii="Times New Roman" w:hAnsi="Times New Roman" w:cs="Times New Roman"/>
        <w:b/>
        <w:sz w:val="24"/>
        <w:szCs w:val="24"/>
      </w:rPr>
      <w:t>October</w:t>
    </w:r>
    <w:proofErr w:type="spellEnd"/>
    <w:r w:rsidR="007D303D" w:rsidRPr="007D303D">
      <w:rPr>
        <w:rFonts w:ascii="Times New Roman" w:hAnsi="Times New Roman" w:cs="Times New Roman"/>
        <w:b/>
        <w:sz w:val="24"/>
        <w:szCs w:val="24"/>
      </w:rPr>
      <w:t xml:space="preserve"> 1st, 2026</w:t>
    </w:r>
    <w:r w:rsidR="00666E78" w:rsidRPr="000E3316">
      <w:rPr>
        <w:rFonts w:ascii="Times New Roman" w:hAnsi="Times New Roman" w:cs="Times New Roman"/>
        <w:b/>
        <w:sz w:val="24"/>
        <w:szCs w:val="24"/>
      </w:rPr>
      <w:t xml:space="preserve">, </w:t>
    </w:r>
    <w:r w:rsidR="00D8666D">
      <w:rPr>
        <w:rFonts w:ascii="Times New Roman" w:hAnsi="Times New Roman" w:cs="Times New Roman"/>
        <w:b/>
        <w:bCs/>
        <w:sz w:val="24"/>
        <w:szCs w:val="24"/>
      </w:rPr>
      <w:t>Oravský Háj</w:t>
    </w:r>
    <w:r w:rsidR="00071204" w:rsidRPr="00071204">
      <w:rPr>
        <w:rFonts w:ascii="Times New Roman" w:hAnsi="Times New Roman" w:cs="Times New Roman"/>
        <w:b/>
        <w:bCs/>
        <w:sz w:val="24"/>
        <w:szCs w:val="24"/>
      </w:rPr>
      <w:t>,</w:t>
    </w:r>
    <w:r w:rsidR="00D8666D">
      <w:rPr>
        <w:rFonts w:ascii="Times New Roman" w:hAnsi="Times New Roman" w:cs="Times New Roman"/>
        <w:b/>
        <w:bCs/>
        <w:sz w:val="24"/>
        <w:szCs w:val="24"/>
      </w:rPr>
      <w:t xml:space="preserve"> Brezovica</w:t>
    </w:r>
    <w:r w:rsidR="00071204" w:rsidRPr="00071204">
      <w:rPr>
        <w:rFonts w:ascii="Times New Roman" w:hAnsi="Times New Roman" w:cs="Times New Roman"/>
        <w:b/>
        <w:bCs/>
        <w:sz w:val="24"/>
        <w:szCs w:val="24"/>
      </w:rPr>
      <w:t xml:space="preserve">, </w:t>
    </w:r>
    <w:r w:rsidR="00D8666D">
      <w:rPr>
        <w:rFonts w:ascii="Times New Roman" w:hAnsi="Times New Roman" w:cs="Times New Roman"/>
        <w:b/>
        <w:bCs/>
        <w:sz w:val="24"/>
        <w:szCs w:val="24"/>
      </w:rPr>
      <w:t>Slovakia</w:t>
    </w:r>
  </w:p>
  <w:p w14:paraId="078E6F5A" w14:textId="7DC591F6" w:rsidR="00666E78" w:rsidRPr="000E3316" w:rsidRDefault="00666E78" w:rsidP="00666E78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9C7"/>
    <w:multiLevelType w:val="hybridMultilevel"/>
    <w:tmpl w:val="49501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53EC9"/>
    <w:multiLevelType w:val="hybridMultilevel"/>
    <w:tmpl w:val="EE865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35DB9"/>
    <w:multiLevelType w:val="hybridMultilevel"/>
    <w:tmpl w:val="B6CA1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A7204"/>
    <w:multiLevelType w:val="hybridMultilevel"/>
    <w:tmpl w:val="F4F60A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42769"/>
    <w:multiLevelType w:val="hybridMultilevel"/>
    <w:tmpl w:val="549A08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12D23"/>
    <w:multiLevelType w:val="hybridMultilevel"/>
    <w:tmpl w:val="70944588"/>
    <w:lvl w:ilvl="0" w:tplc="137A9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3006">
    <w:abstractNumId w:val="4"/>
  </w:num>
  <w:num w:numId="2" w16cid:durableId="863441769">
    <w:abstractNumId w:val="3"/>
  </w:num>
  <w:num w:numId="3" w16cid:durableId="1355035240">
    <w:abstractNumId w:val="1"/>
  </w:num>
  <w:num w:numId="4" w16cid:durableId="305936262">
    <w:abstractNumId w:val="0"/>
  </w:num>
  <w:num w:numId="5" w16cid:durableId="2012174729">
    <w:abstractNumId w:val="5"/>
  </w:num>
  <w:num w:numId="6" w16cid:durableId="43398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75"/>
    <w:rsid w:val="00013821"/>
    <w:rsid w:val="00026AE0"/>
    <w:rsid w:val="00071204"/>
    <w:rsid w:val="000E3316"/>
    <w:rsid w:val="000E5B79"/>
    <w:rsid w:val="00101B57"/>
    <w:rsid w:val="001156F9"/>
    <w:rsid w:val="0011623D"/>
    <w:rsid w:val="00124BA2"/>
    <w:rsid w:val="0014560F"/>
    <w:rsid w:val="00174B40"/>
    <w:rsid w:val="0019582E"/>
    <w:rsid w:val="001A7AD9"/>
    <w:rsid w:val="002503BE"/>
    <w:rsid w:val="002E3185"/>
    <w:rsid w:val="002E3220"/>
    <w:rsid w:val="003B281A"/>
    <w:rsid w:val="003D5F04"/>
    <w:rsid w:val="00406A19"/>
    <w:rsid w:val="00440275"/>
    <w:rsid w:val="00476125"/>
    <w:rsid w:val="004F69B8"/>
    <w:rsid w:val="00512281"/>
    <w:rsid w:val="00525D9D"/>
    <w:rsid w:val="00597833"/>
    <w:rsid w:val="00602898"/>
    <w:rsid w:val="00656478"/>
    <w:rsid w:val="00666E78"/>
    <w:rsid w:val="00684D47"/>
    <w:rsid w:val="00696652"/>
    <w:rsid w:val="006C780C"/>
    <w:rsid w:val="007124B9"/>
    <w:rsid w:val="00726B26"/>
    <w:rsid w:val="00740DAA"/>
    <w:rsid w:val="00764D15"/>
    <w:rsid w:val="00777914"/>
    <w:rsid w:val="007A03A0"/>
    <w:rsid w:val="007D303D"/>
    <w:rsid w:val="00835F2E"/>
    <w:rsid w:val="00877977"/>
    <w:rsid w:val="0088101B"/>
    <w:rsid w:val="008A378D"/>
    <w:rsid w:val="008D1C0A"/>
    <w:rsid w:val="008D2B6A"/>
    <w:rsid w:val="008E060B"/>
    <w:rsid w:val="00961DB4"/>
    <w:rsid w:val="00972B24"/>
    <w:rsid w:val="00980AB7"/>
    <w:rsid w:val="00A316EE"/>
    <w:rsid w:val="00A51CDC"/>
    <w:rsid w:val="00A726E5"/>
    <w:rsid w:val="00AA360B"/>
    <w:rsid w:val="00B4428F"/>
    <w:rsid w:val="00B77CC7"/>
    <w:rsid w:val="00BC6CB5"/>
    <w:rsid w:val="00BF5D9F"/>
    <w:rsid w:val="00C268FF"/>
    <w:rsid w:val="00C54799"/>
    <w:rsid w:val="00C54827"/>
    <w:rsid w:val="00C57B7F"/>
    <w:rsid w:val="00C76D12"/>
    <w:rsid w:val="00C91F0F"/>
    <w:rsid w:val="00CB1BCC"/>
    <w:rsid w:val="00CE320F"/>
    <w:rsid w:val="00CE5EDB"/>
    <w:rsid w:val="00D12F31"/>
    <w:rsid w:val="00D20E25"/>
    <w:rsid w:val="00D618E3"/>
    <w:rsid w:val="00D8666D"/>
    <w:rsid w:val="00DB7986"/>
    <w:rsid w:val="00DE4065"/>
    <w:rsid w:val="00E55FFF"/>
    <w:rsid w:val="00E629B2"/>
    <w:rsid w:val="00EA4931"/>
    <w:rsid w:val="00EE522F"/>
    <w:rsid w:val="00FB2ED1"/>
    <w:rsid w:val="00FE3C3D"/>
    <w:rsid w:val="041CCF54"/>
    <w:rsid w:val="06689AA9"/>
    <w:rsid w:val="08DC6325"/>
    <w:rsid w:val="0C4AF33A"/>
    <w:rsid w:val="0DAE88B7"/>
    <w:rsid w:val="22787FC5"/>
    <w:rsid w:val="24145026"/>
    <w:rsid w:val="2F2426DA"/>
    <w:rsid w:val="31FA4B22"/>
    <w:rsid w:val="33961B83"/>
    <w:rsid w:val="4280E9CD"/>
    <w:rsid w:val="4F2A3D5B"/>
    <w:rsid w:val="5333B5FB"/>
    <w:rsid w:val="59F38C66"/>
    <w:rsid w:val="5AD131B9"/>
    <w:rsid w:val="67E95E4C"/>
    <w:rsid w:val="68ACD130"/>
    <w:rsid w:val="69852EAD"/>
    <w:rsid w:val="6AE8614C"/>
    <w:rsid w:val="732EA693"/>
    <w:rsid w:val="73AB704D"/>
    <w:rsid w:val="743B2DB4"/>
    <w:rsid w:val="76E89251"/>
    <w:rsid w:val="7B7EBF20"/>
    <w:rsid w:val="7F4CF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0A9BD"/>
  <w15:chartTrackingRefBased/>
  <w15:docId w15:val="{8D339215-534B-4A7D-A55C-A2F3D13A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firstLine="5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  <w:ind w:firstLine="0"/>
    </w:pPr>
  </w:style>
  <w:style w:type="paragraph" w:styleId="Nadpis1">
    <w:name w:val="heading 1"/>
    <w:basedOn w:val="Normlny"/>
    <w:link w:val="Nadpis1Char"/>
    <w:uiPriority w:val="9"/>
    <w:qFormat/>
    <w:rsid w:val="00972B2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5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0275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72B24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972B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table" w:styleId="Mriekatabuky">
    <w:name w:val="Table Grid"/>
    <w:basedOn w:val="Normlnatabuka"/>
    <w:uiPriority w:val="39"/>
    <w:rsid w:val="008D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E55F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55F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6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6E78"/>
  </w:style>
  <w:style w:type="paragraph" w:styleId="Pta">
    <w:name w:val="footer"/>
    <w:basedOn w:val="Normlny"/>
    <w:link w:val="PtaChar"/>
    <w:uiPriority w:val="99"/>
    <w:unhideWhenUsed/>
    <w:rsid w:val="0066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6E78"/>
  </w:style>
  <w:style w:type="character" w:customStyle="1" w:styleId="Nadpis2Char">
    <w:name w:val="Nadpis 2 Char"/>
    <w:basedOn w:val="Predvolenpsmoodseku"/>
    <w:link w:val="Nadpis2"/>
    <w:uiPriority w:val="9"/>
    <w:semiHidden/>
    <w:rsid w:val="000E5B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D12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actatecnologia.e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iabp.sk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actalogistica.e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tasimulatio.eu" TargetMode="External"/><Relationship Id="rId20" Type="http://schemas.openxmlformats.org/officeDocument/2006/relationships/hyperlink" Target="http://www.engineering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tiabp@tuke.s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actamechatronica.e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sjf.tuke.sk/umpadi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91D128B54415408C8A561EDBEF6F59" ma:contentTypeVersion="12" ma:contentTypeDescription="Umožňuje vytvoriť nový dokument." ma:contentTypeScope="" ma:versionID="2db92cadd0320d78263d5feea6ce82ec">
  <xsd:schema xmlns:xsd="http://www.w3.org/2001/XMLSchema" xmlns:xs="http://www.w3.org/2001/XMLSchema" xmlns:p="http://schemas.microsoft.com/office/2006/metadata/properties" xmlns:ns2="23ed4d53-f3bb-4aa9-a1ea-eab483942ada" xmlns:ns3="591b52bd-2bfb-487d-8318-6751a8a52894" targetNamespace="http://schemas.microsoft.com/office/2006/metadata/properties" ma:root="true" ma:fieldsID="af95f22fc648bf9521830c866ba2c674" ns2:_="" ns3:_="">
    <xsd:import namespace="23ed4d53-f3bb-4aa9-a1ea-eab483942ada"/>
    <xsd:import namespace="591b52bd-2bfb-487d-8318-6751a8a52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4d53-f3bb-4aa9-a1ea-eab48394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bb6f6f3b-2fe1-4014-a0bf-2a89c100a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b52bd-2bfb-487d-8318-6751a8a528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876550-fdb4-4fe9-b0b7-5dc9aa39b32c}" ma:internalName="TaxCatchAll" ma:showField="CatchAllData" ma:web="591b52bd-2bfb-487d-8318-6751a8a52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d4d53-f3bb-4aa9-a1ea-eab483942ada">
      <Terms xmlns="http://schemas.microsoft.com/office/infopath/2007/PartnerControls"/>
    </lcf76f155ced4ddcb4097134ff3c332f>
    <TaxCatchAll xmlns="591b52bd-2bfb-487d-8318-6751a8a52894" xsi:nil="true"/>
  </documentManagement>
</p:properties>
</file>

<file path=customXml/itemProps1.xml><?xml version="1.0" encoding="utf-8"?>
<ds:datastoreItem xmlns:ds="http://schemas.openxmlformats.org/officeDocument/2006/customXml" ds:itemID="{B540FE65-6E76-4DB8-A239-C69C73888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66260-B772-4A86-AD32-5F44E6B5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d4d53-f3bb-4aa9-a1ea-eab483942ada"/>
    <ds:schemaRef ds:uri="591b52bd-2bfb-487d-8318-6751a8a52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08189-1777-4AFC-B15F-0ECD12F07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650A5-D371-4C5F-A77B-DB95588EF406}">
  <ds:schemaRefs>
    <ds:schemaRef ds:uri="http://schemas.microsoft.com/office/2006/metadata/properties"/>
    <ds:schemaRef ds:uri="http://schemas.microsoft.com/office/infopath/2007/PartnerControls"/>
    <ds:schemaRef ds:uri="23ed4d53-f3bb-4aa9-a1ea-eab483942ada"/>
    <ds:schemaRef ds:uri="591b52bd-2bfb-487d-8318-6751a8a52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Malega</dc:creator>
  <cp:keywords/>
  <dc:description/>
  <cp:lastModifiedBy>Jozef Trojan</cp:lastModifiedBy>
  <cp:revision>24</cp:revision>
  <cp:lastPrinted>2019-10-05T12:51:00Z</cp:lastPrinted>
  <dcterms:created xsi:type="dcterms:W3CDTF">2024-03-13T13:47:00Z</dcterms:created>
  <dcterms:modified xsi:type="dcterms:W3CDTF">2026-02-11T12:35:00Z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0x0101007991D128B54415408C8A561EDBEF6F59</vt:lpwstr>
  </property>
  <property fmtid="{D5CDD505-2E9C-101B-9397-08002B2CF9AE}" pid="3" name="MediaServiceImageTags">
    <vt:lpwstr/>
  </property>
  <property fmtid="{D5CDD505-2E9C-101B-9397-08002B2CF9AE}" pid="4" name="GrammarlyDocumentId">
    <vt:lpwstr>e02ece3d-8055-4195-8534-5a9937e96a08</vt:lpwstr>
  </property>
</Properties>
</file>